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A98" w:rsidRPr="00DA5352" w:rsidRDefault="00692371"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This form should be used for all taxonomic proposals. Please complete all those modules that are applicable.</w:t>
      </w: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rsidR="00C67A98" w:rsidRPr="00DA5352" w:rsidRDefault="00C67A98" w:rsidP="00F41198">
      <w:pPr>
        <w:ind w:left="2007"/>
        <w:rPr>
          <w:color w:val="0000FF"/>
        </w:rPr>
      </w:pP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rsidR="00AA1E2F" w:rsidRPr="00DA5352" w:rsidRDefault="00AA1E2F" w:rsidP="008E736E">
      <w:pPr>
        <w:pStyle w:val="BodyTextIndent"/>
        <w:ind w:left="0" w:firstLine="0"/>
        <w:rPr>
          <w:rFonts w:ascii="Arial" w:hAnsi="Arial" w:cs="Arial"/>
          <w:color w:val="0000FF"/>
          <w:sz w:val="22"/>
          <w:szCs w:val="22"/>
        </w:rPr>
      </w:pPr>
    </w:p>
    <w:p w:rsidR="006D1B4E" w:rsidRDefault="006D1B4E" w:rsidP="006D1B4E">
      <w:pPr>
        <w:rPr>
          <w:rFonts w:ascii="Arial" w:hAnsi="Arial" w:cs="Arial"/>
          <w:sz w:val="22"/>
          <w:szCs w:val="22"/>
          <w:lang w:val="en-GB"/>
        </w:rPr>
      </w:pPr>
    </w:p>
    <w:p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rsidTr="00C15EC4">
        <w:tc>
          <w:tcPr>
            <w:tcW w:w="3064" w:type="dxa"/>
            <w:tcBorders>
              <w:top w:val="double" w:sz="4" w:space="0" w:color="auto"/>
              <w:left w:val="double" w:sz="4" w:space="0" w:color="auto"/>
              <w:right w:val="single" w:sz="4" w:space="0" w:color="auto"/>
            </w:tcBorders>
            <w:vAlign w:val="center"/>
          </w:tcPr>
          <w:p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rsidR="006D1B4E" w:rsidRPr="00C61931" w:rsidRDefault="006B4A6A" w:rsidP="006B4A6A">
            <w:pPr>
              <w:pStyle w:val="BodyTextIndent"/>
              <w:ind w:left="0" w:firstLine="0"/>
              <w:rPr>
                <w:rFonts w:ascii="Times New Roman" w:hAnsi="Times New Roman"/>
                <w:b/>
                <w:i/>
                <w:sz w:val="36"/>
                <w:szCs w:val="36"/>
              </w:rPr>
            </w:pPr>
            <w:r w:rsidRPr="006B4A6A">
              <w:rPr>
                <w:rFonts w:ascii="Times New Roman" w:hAnsi="Times New Roman"/>
                <w:b/>
                <w:i/>
                <w:sz w:val="36"/>
                <w:szCs w:val="36"/>
              </w:rPr>
              <w:t>2017.018P</w:t>
            </w:r>
          </w:p>
        </w:tc>
        <w:tc>
          <w:tcPr>
            <w:tcW w:w="3091" w:type="dxa"/>
            <w:tcBorders>
              <w:top w:val="double" w:sz="4" w:space="0" w:color="auto"/>
              <w:left w:val="single" w:sz="4" w:space="0" w:color="auto"/>
              <w:right w:val="double" w:sz="4" w:space="0" w:color="auto"/>
            </w:tcBorders>
            <w:vAlign w:val="center"/>
          </w:tcPr>
          <w:p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tc>
          <w:tcPr>
            <w:tcW w:w="9468" w:type="dxa"/>
            <w:gridSpan w:val="6"/>
            <w:tcBorders>
              <w:left w:val="double" w:sz="4" w:space="0" w:color="auto"/>
              <w:right w:val="double" w:sz="4" w:space="0" w:color="auto"/>
            </w:tcBorders>
          </w:tcPr>
          <w:p w:rsidR="00AA3952" w:rsidRPr="001E492D" w:rsidRDefault="006D1B4E" w:rsidP="002F2A4E">
            <w:pPr>
              <w:spacing w:before="120"/>
              <w:rPr>
                <w:b/>
              </w:rPr>
            </w:pPr>
            <w:r>
              <w:rPr>
                <w:b/>
              </w:rPr>
              <w:t>Short title:</w:t>
            </w:r>
            <w:r w:rsidR="00AA3952">
              <w:rPr>
                <w:b/>
              </w:rPr>
              <w:t xml:space="preserve"> </w:t>
            </w:r>
            <w:r w:rsidR="000A4011">
              <w:t>One</w:t>
            </w:r>
            <w:r w:rsidR="006522EC">
              <w:t xml:space="preserve"> </w:t>
            </w:r>
            <w:r w:rsidR="002F2A4E">
              <w:t>new species in the family</w:t>
            </w:r>
            <w:r w:rsidR="002F2A4E" w:rsidRPr="00A85C5E">
              <w:t xml:space="preserve"> </w:t>
            </w:r>
            <w:r w:rsidR="002F2A4E">
              <w:rPr>
                <w:i/>
              </w:rPr>
              <w:t>Closteroviridae</w:t>
            </w:r>
            <w:r w:rsidR="002F2A4E">
              <w:rPr>
                <w:rFonts w:ascii="Arial" w:hAnsi="Arial" w:cs="Arial"/>
                <w:color w:val="0000FF"/>
                <w:sz w:val="20"/>
              </w:rPr>
              <w:t xml:space="preserve"> </w:t>
            </w:r>
          </w:p>
        </w:tc>
      </w:tr>
      <w:tr w:rsidR="00210B49" w:rsidRPr="001E492D" w:rsidTr="00C15EC4">
        <w:tc>
          <w:tcPr>
            <w:tcW w:w="4458" w:type="dxa"/>
            <w:gridSpan w:val="2"/>
            <w:tcBorders>
              <w:left w:val="double" w:sz="4" w:space="0" w:color="auto"/>
              <w:bottom w:val="double" w:sz="4" w:space="0" w:color="auto"/>
              <w:right w:val="single" w:sz="4" w:space="0" w:color="auto"/>
            </w:tcBorders>
            <w:vAlign w:val="center"/>
          </w:tcPr>
          <w:p w:rsidR="00210B49" w:rsidRDefault="00210B49" w:rsidP="009845DD">
            <w:pPr>
              <w:rPr>
                <w:b/>
              </w:rPr>
            </w:pPr>
            <w:r>
              <w:rPr>
                <w:b/>
              </w:rPr>
              <w:t xml:space="preserve">Modules attached </w:t>
            </w:r>
          </w:p>
          <w:p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0" w:name="Check2"/>
            <w:r w:rsidR="000662A2">
              <w:rPr>
                <w:b/>
              </w:rPr>
              <w:fldChar w:fldCharType="begin">
                <w:ffData>
                  <w:name w:val=""/>
                  <w:enabled/>
                  <w:calcOnExit w:val="0"/>
                  <w:checkBox>
                    <w:sizeAuto/>
                    <w:default w:val="1"/>
                  </w:checkBox>
                </w:ffData>
              </w:fldChar>
            </w:r>
            <w:r w:rsidR="0044310B">
              <w:rPr>
                <w:b/>
              </w:rPr>
              <w:instrText xml:space="preserve"> FORMCHECKBOX </w:instrText>
            </w:r>
            <w:r w:rsidR="005F45CE">
              <w:rPr>
                <w:b/>
              </w:rPr>
            </w:r>
            <w:r w:rsidR="005F45CE">
              <w:rPr>
                <w:b/>
              </w:rPr>
              <w:fldChar w:fldCharType="separate"/>
            </w:r>
            <w:r w:rsidR="000662A2">
              <w:rPr>
                <w:b/>
              </w:rPr>
              <w:fldChar w:fldCharType="end"/>
            </w:r>
            <w:r w:rsidR="00C67A98">
              <w:rPr>
                <w:b/>
              </w:rPr>
              <w:t xml:space="preserve">       </w:t>
            </w:r>
            <w:bookmarkEnd w:id="0"/>
            <w:r w:rsidR="00C67A98">
              <w:rPr>
                <w:b/>
              </w:rPr>
              <w:t xml:space="preserve"> </w:t>
            </w:r>
            <w:r w:rsidR="004B5D02">
              <w:rPr>
                <w:b/>
              </w:rPr>
              <w:t>2</w:t>
            </w:r>
            <w:r>
              <w:rPr>
                <w:b/>
              </w:rPr>
              <w:t xml:space="preserve"> </w:t>
            </w:r>
            <w:r w:rsidR="000662A2">
              <w:rPr>
                <w:b/>
              </w:rPr>
              <w:fldChar w:fldCharType="begin">
                <w:ffData>
                  <w:name w:val=""/>
                  <w:enabled/>
                  <w:calcOnExit w:val="0"/>
                  <w:checkBox>
                    <w:sizeAuto/>
                    <w:default w:val="1"/>
                  </w:checkBox>
                </w:ffData>
              </w:fldChar>
            </w:r>
            <w:r w:rsidR="0044310B">
              <w:rPr>
                <w:b/>
              </w:rPr>
              <w:instrText xml:space="preserve"> FORMCHECKBOX </w:instrText>
            </w:r>
            <w:r w:rsidR="005F45CE">
              <w:rPr>
                <w:b/>
              </w:rPr>
            </w:r>
            <w:r w:rsidR="005F45CE">
              <w:rPr>
                <w:b/>
              </w:rPr>
              <w:fldChar w:fldCharType="separate"/>
            </w:r>
            <w:r w:rsidR="000662A2">
              <w:rPr>
                <w:b/>
              </w:rPr>
              <w:fldChar w:fldCharType="end"/>
            </w:r>
            <w:r>
              <w:rPr>
                <w:b/>
              </w:rPr>
              <w:t xml:space="preserve">   </w:t>
            </w:r>
            <w:r w:rsidR="009F602F">
              <w:rPr>
                <w:b/>
              </w:rPr>
              <w:t xml:space="preserve"> </w:t>
            </w:r>
            <w:r>
              <w:rPr>
                <w:b/>
              </w:rPr>
              <w:t xml:space="preserve">   </w:t>
            </w:r>
            <w:r w:rsidR="004B5D02">
              <w:rPr>
                <w:b/>
              </w:rPr>
              <w:t>3</w:t>
            </w:r>
            <w:r>
              <w:rPr>
                <w:b/>
              </w:rPr>
              <w:t xml:space="preserve"> </w:t>
            </w:r>
            <w:r w:rsidR="000662A2">
              <w:rPr>
                <w:b/>
              </w:rPr>
              <w:fldChar w:fldCharType="begin">
                <w:ffData>
                  <w:name w:val=""/>
                  <w:enabled/>
                  <w:calcOnExit w:val="0"/>
                  <w:checkBox>
                    <w:sizeAuto/>
                    <w:default w:val="0"/>
                  </w:checkBox>
                </w:ffData>
              </w:fldChar>
            </w:r>
            <w:r w:rsidR="00F74D87">
              <w:rPr>
                <w:b/>
              </w:rPr>
              <w:instrText xml:space="preserve"> FORMCHECKBOX </w:instrText>
            </w:r>
            <w:r w:rsidR="005F45CE">
              <w:rPr>
                <w:b/>
              </w:rPr>
            </w:r>
            <w:r w:rsidR="005F45CE">
              <w:rPr>
                <w:b/>
              </w:rPr>
              <w:fldChar w:fldCharType="separate"/>
            </w:r>
            <w:r w:rsidR="000662A2">
              <w:rPr>
                <w:b/>
              </w:rPr>
              <w:fldChar w:fldCharType="end"/>
            </w:r>
            <w:r>
              <w:rPr>
                <w:b/>
              </w:rPr>
              <w:t xml:space="preserve">     </w:t>
            </w:r>
            <w:r w:rsidR="009F602F">
              <w:rPr>
                <w:b/>
              </w:rPr>
              <w:t xml:space="preserve"> </w:t>
            </w:r>
            <w:r>
              <w:rPr>
                <w:b/>
              </w:rPr>
              <w:t xml:space="preserve">    </w:t>
            </w:r>
            <w:r w:rsidR="004B5D02">
              <w:rPr>
                <w:b/>
              </w:rPr>
              <w:t>4</w:t>
            </w:r>
            <w:r>
              <w:rPr>
                <w:b/>
              </w:rPr>
              <w:t xml:space="preserve"> </w:t>
            </w:r>
            <w:r w:rsidR="000662A2">
              <w:rPr>
                <w:b/>
              </w:rPr>
              <w:fldChar w:fldCharType="begin">
                <w:ffData>
                  <w:name w:val=""/>
                  <w:enabled/>
                  <w:calcOnExit w:val="0"/>
                  <w:checkBox>
                    <w:sizeAuto/>
                    <w:default w:val="1"/>
                  </w:checkBox>
                </w:ffData>
              </w:fldChar>
            </w:r>
            <w:r w:rsidR="0044310B">
              <w:rPr>
                <w:b/>
              </w:rPr>
              <w:instrText xml:space="preserve"> FORMCHECKBOX </w:instrText>
            </w:r>
            <w:r w:rsidR="005F45CE">
              <w:rPr>
                <w:b/>
              </w:rPr>
            </w:r>
            <w:r w:rsidR="005F45CE">
              <w:rPr>
                <w:b/>
              </w:rPr>
              <w:fldChar w:fldCharType="separate"/>
            </w:r>
            <w:r w:rsidR="000662A2">
              <w:rPr>
                <w:b/>
              </w:rPr>
              <w:fldChar w:fldCharType="end"/>
            </w:r>
            <w:r>
              <w:rPr>
                <w:b/>
              </w:rPr>
              <w:t xml:space="preserve">       </w:t>
            </w:r>
          </w:p>
          <w:p w:rsidR="00210B49" w:rsidRDefault="00210B49" w:rsidP="004B5D02">
            <w:pPr>
              <w:rPr>
                <w:b/>
              </w:rPr>
            </w:pPr>
            <w:r>
              <w:rPr>
                <w:b/>
              </w:rPr>
              <w:t xml:space="preserve">  </w:t>
            </w:r>
          </w:p>
        </w:tc>
      </w:tr>
      <w:tr w:rsidR="00636B14" w:rsidRPr="001E492D">
        <w:tc>
          <w:tcPr>
            <w:tcW w:w="9468" w:type="dxa"/>
            <w:gridSpan w:val="6"/>
          </w:tcPr>
          <w:p w:rsidR="00636B14" w:rsidRPr="001E492D" w:rsidRDefault="00636B14" w:rsidP="00CE5ECF">
            <w:pPr>
              <w:spacing w:before="120" w:after="120"/>
              <w:rPr>
                <w:b/>
              </w:rPr>
            </w:pPr>
            <w:r>
              <w:rPr>
                <w:b/>
              </w:rPr>
              <w:t>Author</w:t>
            </w:r>
            <w:r w:rsidRPr="001E492D">
              <w:rPr>
                <w:b/>
              </w:rPr>
              <w:t>(s):</w:t>
            </w:r>
          </w:p>
        </w:tc>
      </w:tr>
      <w:tr w:rsidR="00636B14" w:rsidRPr="001E492D">
        <w:tc>
          <w:tcPr>
            <w:tcW w:w="9468" w:type="dxa"/>
            <w:gridSpan w:val="6"/>
            <w:tcBorders>
              <w:top w:val="single" w:sz="4" w:space="0" w:color="auto"/>
              <w:left w:val="single" w:sz="4" w:space="0" w:color="auto"/>
              <w:bottom w:val="single" w:sz="4" w:space="0" w:color="auto"/>
              <w:right w:val="single" w:sz="4" w:space="0" w:color="auto"/>
            </w:tcBorders>
          </w:tcPr>
          <w:tbl>
            <w:tblPr>
              <w:tblW w:w="6300" w:type="dxa"/>
              <w:tblLook w:val="04A0" w:firstRow="1" w:lastRow="0" w:firstColumn="1" w:lastColumn="0" w:noHBand="0" w:noVBand="1"/>
            </w:tblPr>
            <w:tblGrid>
              <w:gridCol w:w="3060"/>
              <w:gridCol w:w="4237"/>
            </w:tblGrid>
            <w:tr w:rsidR="002F2A4E" w:rsidRPr="009F2522" w:rsidTr="006522EC">
              <w:trPr>
                <w:trHeight w:val="300"/>
              </w:trPr>
              <w:tc>
                <w:tcPr>
                  <w:tcW w:w="3060" w:type="dxa"/>
                  <w:tcBorders>
                    <w:top w:val="nil"/>
                    <w:left w:val="nil"/>
                    <w:bottom w:val="nil"/>
                    <w:right w:val="nil"/>
                  </w:tcBorders>
                  <w:shd w:val="clear" w:color="auto" w:fill="auto"/>
                  <w:noWrap/>
                  <w:vAlign w:val="bottom"/>
                  <w:hideMark/>
                </w:tcPr>
                <w:p w:rsidR="002F2A4E" w:rsidRPr="009F2522" w:rsidRDefault="002F2A4E" w:rsidP="006522EC">
                  <w:pPr>
                    <w:rPr>
                      <w:color w:val="000000"/>
                    </w:rPr>
                  </w:pPr>
                  <w:r w:rsidRPr="009F2522">
                    <w:rPr>
                      <w:color w:val="000000"/>
                    </w:rPr>
                    <w:t>Marc Fuchs (Chair)</w:t>
                  </w:r>
                </w:p>
              </w:tc>
              <w:tc>
                <w:tcPr>
                  <w:tcW w:w="3240" w:type="dxa"/>
                  <w:tcBorders>
                    <w:top w:val="nil"/>
                    <w:left w:val="nil"/>
                    <w:bottom w:val="nil"/>
                    <w:right w:val="nil"/>
                  </w:tcBorders>
                  <w:shd w:val="clear" w:color="auto" w:fill="auto"/>
                  <w:noWrap/>
                  <w:vAlign w:val="bottom"/>
                  <w:hideMark/>
                </w:tcPr>
                <w:p w:rsidR="002F2A4E" w:rsidRPr="009F2522" w:rsidRDefault="002F2A4E" w:rsidP="006522EC">
                  <w:pPr>
                    <w:rPr>
                      <w:color w:val="0000FF"/>
                      <w:u w:val="single"/>
                    </w:rPr>
                  </w:pPr>
                  <w:r w:rsidRPr="009F2522">
                    <w:t>mf13@cornell.edu</w:t>
                  </w:r>
                </w:p>
              </w:tc>
            </w:tr>
            <w:tr w:rsidR="002F2A4E" w:rsidRPr="009F2522" w:rsidTr="006522EC">
              <w:trPr>
                <w:trHeight w:val="300"/>
              </w:trPr>
              <w:tc>
                <w:tcPr>
                  <w:tcW w:w="3060" w:type="dxa"/>
                  <w:tcBorders>
                    <w:top w:val="nil"/>
                    <w:left w:val="nil"/>
                    <w:bottom w:val="nil"/>
                    <w:right w:val="nil"/>
                  </w:tcBorders>
                  <w:shd w:val="clear" w:color="auto" w:fill="auto"/>
                  <w:noWrap/>
                  <w:vAlign w:val="bottom"/>
                  <w:hideMark/>
                </w:tcPr>
                <w:p w:rsidR="002F2A4E" w:rsidRPr="009F2522" w:rsidRDefault="002F2A4E" w:rsidP="006522EC">
                  <w:pPr>
                    <w:rPr>
                      <w:color w:val="000000"/>
                    </w:rPr>
                  </w:pPr>
                  <w:r w:rsidRPr="009F2522">
                    <w:rPr>
                      <w:color w:val="000000"/>
                    </w:rPr>
                    <w:t>Alexey A. Agranovsky</w:t>
                  </w:r>
                </w:p>
              </w:tc>
              <w:tc>
                <w:tcPr>
                  <w:tcW w:w="3240" w:type="dxa"/>
                  <w:tcBorders>
                    <w:top w:val="nil"/>
                    <w:left w:val="nil"/>
                    <w:bottom w:val="nil"/>
                    <w:right w:val="nil"/>
                  </w:tcBorders>
                  <w:shd w:val="clear" w:color="auto" w:fill="auto"/>
                  <w:noWrap/>
                  <w:vAlign w:val="bottom"/>
                  <w:hideMark/>
                </w:tcPr>
                <w:p w:rsidR="002F2A4E" w:rsidRPr="004A5B78" w:rsidRDefault="002F2A4E" w:rsidP="006522EC">
                  <w:pPr>
                    <w:rPr>
                      <w:i/>
                      <w:color w:val="0000FF"/>
                      <w:u w:val="single"/>
                    </w:rPr>
                  </w:pPr>
                  <w:r w:rsidRPr="005F475F">
                    <w:rPr>
                      <w:rStyle w:val="Emphasis"/>
                      <w:i w:val="0"/>
                      <w:color w:val="000000"/>
                    </w:rPr>
                    <w:t>aaa@genebee.msu.su</w:t>
                  </w:r>
                </w:p>
              </w:tc>
            </w:tr>
            <w:tr w:rsidR="002F2A4E" w:rsidRPr="009F2522" w:rsidTr="006522EC">
              <w:trPr>
                <w:trHeight w:val="300"/>
              </w:trPr>
              <w:tc>
                <w:tcPr>
                  <w:tcW w:w="3060" w:type="dxa"/>
                  <w:tcBorders>
                    <w:top w:val="nil"/>
                    <w:left w:val="nil"/>
                    <w:bottom w:val="nil"/>
                    <w:right w:val="nil"/>
                  </w:tcBorders>
                  <w:shd w:val="clear" w:color="auto" w:fill="auto"/>
                  <w:noWrap/>
                  <w:vAlign w:val="bottom"/>
                  <w:hideMark/>
                </w:tcPr>
                <w:p w:rsidR="002F2A4E" w:rsidRPr="009F2522" w:rsidRDefault="002F2A4E" w:rsidP="006522EC">
                  <w:pPr>
                    <w:rPr>
                      <w:color w:val="000000"/>
                    </w:rPr>
                  </w:pPr>
                  <w:r w:rsidRPr="009F2522">
                    <w:rPr>
                      <w:color w:val="000000"/>
                    </w:rPr>
                    <w:t>Moshe Bar-Joseph</w:t>
                  </w:r>
                </w:p>
              </w:tc>
              <w:tc>
                <w:tcPr>
                  <w:tcW w:w="3240" w:type="dxa"/>
                  <w:tcBorders>
                    <w:top w:val="nil"/>
                    <w:left w:val="nil"/>
                    <w:bottom w:val="nil"/>
                    <w:right w:val="nil"/>
                  </w:tcBorders>
                  <w:shd w:val="clear" w:color="auto" w:fill="auto"/>
                  <w:noWrap/>
                  <w:vAlign w:val="bottom"/>
                  <w:hideMark/>
                </w:tcPr>
                <w:p w:rsidR="002F2A4E" w:rsidRPr="009F2522" w:rsidRDefault="002F2A4E" w:rsidP="006522EC">
                  <w:pPr>
                    <w:rPr>
                      <w:color w:val="0000FF"/>
                      <w:u w:val="single"/>
                    </w:rPr>
                  </w:pPr>
                  <w:r w:rsidRPr="009F2522">
                    <w:rPr>
                      <w:color w:val="000000"/>
                    </w:rPr>
                    <w:t>mbjoseph@gmail.com</w:t>
                  </w:r>
                </w:p>
              </w:tc>
            </w:tr>
            <w:tr w:rsidR="002F2A4E" w:rsidRPr="009F2522" w:rsidTr="006522EC">
              <w:trPr>
                <w:trHeight w:val="300"/>
              </w:trPr>
              <w:tc>
                <w:tcPr>
                  <w:tcW w:w="3060" w:type="dxa"/>
                  <w:tcBorders>
                    <w:top w:val="nil"/>
                    <w:left w:val="nil"/>
                    <w:bottom w:val="nil"/>
                    <w:right w:val="nil"/>
                  </w:tcBorders>
                  <w:shd w:val="clear" w:color="auto" w:fill="auto"/>
                  <w:noWrap/>
                  <w:vAlign w:val="bottom"/>
                  <w:hideMark/>
                </w:tcPr>
                <w:p w:rsidR="002F2A4E" w:rsidRPr="009F2522" w:rsidRDefault="002F2A4E" w:rsidP="006522EC">
                  <w:pPr>
                    <w:rPr>
                      <w:color w:val="000000"/>
                    </w:rPr>
                  </w:pPr>
                  <w:r w:rsidRPr="009F2522">
                    <w:rPr>
                      <w:color w:val="000000"/>
                    </w:rPr>
                    <w:t>Thierry Candresse</w:t>
                  </w:r>
                </w:p>
              </w:tc>
              <w:tc>
                <w:tcPr>
                  <w:tcW w:w="3240" w:type="dxa"/>
                  <w:tcBorders>
                    <w:top w:val="nil"/>
                    <w:left w:val="nil"/>
                    <w:bottom w:val="nil"/>
                    <w:right w:val="nil"/>
                  </w:tcBorders>
                  <w:shd w:val="clear" w:color="auto" w:fill="auto"/>
                  <w:noWrap/>
                  <w:vAlign w:val="bottom"/>
                  <w:hideMark/>
                </w:tcPr>
                <w:p w:rsidR="002F2A4E" w:rsidRPr="009F2522" w:rsidRDefault="002F2A4E" w:rsidP="006522EC">
                  <w:pPr>
                    <w:rPr>
                      <w:color w:val="0000FF"/>
                      <w:u w:val="single"/>
                    </w:rPr>
                  </w:pPr>
                  <w:r w:rsidRPr="009F2522">
                    <w:rPr>
                      <w:color w:val="000000"/>
                    </w:rPr>
                    <w:t>tc@bordeaux.inra.fr</w:t>
                  </w:r>
                </w:p>
              </w:tc>
            </w:tr>
            <w:tr w:rsidR="002F2A4E" w:rsidRPr="009F2522" w:rsidTr="006522EC">
              <w:trPr>
                <w:trHeight w:val="300"/>
              </w:trPr>
              <w:tc>
                <w:tcPr>
                  <w:tcW w:w="3060" w:type="dxa"/>
                  <w:tcBorders>
                    <w:top w:val="nil"/>
                    <w:left w:val="nil"/>
                    <w:bottom w:val="nil"/>
                    <w:right w:val="nil"/>
                  </w:tcBorders>
                  <w:shd w:val="clear" w:color="auto" w:fill="auto"/>
                  <w:noWrap/>
                  <w:vAlign w:val="bottom"/>
                  <w:hideMark/>
                </w:tcPr>
                <w:p w:rsidR="002F2A4E" w:rsidRPr="009F2522" w:rsidRDefault="002F2A4E" w:rsidP="006522EC">
                  <w:pPr>
                    <w:rPr>
                      <w:color w:val="000000"/>
                    </w:rPr>
                  </w:pPr>
                  <w:r w:rsidRPr="009F2522">
                    <w:rPr>
                      <w:color w:val="000000"/>
                    </w:rPr>
                    <w:t>Valerian Dolja</w:t>
                  </w:r>
                </w:p>
              </w:tc>
              <w:tc>
                <w:tcPr>
                  <w:tcW w:w="3240" w:type="dxa"/>
                  <w:tcBorders>
                    <w:top w:val="nil"/>
                    <w:left w:val="nil"/>
                    <w:bottom w:val="nil"/>
                    <w:right w:val="nil"/>
                  </w:tcBorders>
                  <w:shd w:val="clear" w:color="auto" w:fill="auto"/>
                  <w:noWrap/>
                  <w:vAlign w:val="bottom"/>
                  <w:hideMark/>
                </w:tcPr>
                <w:p w:rsidR="002F2A4E" w:rsidRPr="009F2522" w:rsidRDefault="002F2A4E" w:rsidP="006522EC">
                  <w:pPr>
                    <w:rPr>
                      <w:color w:val="0000FF"/>
                      <w:u w:val="single"/>
                    </w:rPr>
                  </w:pPr>
                  <w:r w:rsidRPr="009F2522">
                    <w:rPr>
                      <w:color w:val="000000"/>
                    </w:rPr>
                    <w:t>doljav@science.oregonstate.edu</w:t>
                  </w:r>
                </w:p>
              </w:tc>
            </w:tr>
            <w:tr w:rsidR="002F2A4E" w:rsidRPr="009F2522" w:rsidTr="006522EC">
              <w:trPr>
                <w:trHeight w:val="300"/>
              </w:trPr>
              <w:tc>
                <w:tcPr>
                  <w:tcW w:w="3060" w:type="dxa"/>
                  <w:tcBorders>
                    <w:top w:val="nil"/>
                    <w:left w:val="nil"/>
                    <w:bottom w:val="nil"/>
                    <w:right w:val="nil"/>
                  </w:tcBorders>
                  <w:shd w:val="clear" w:color="auto" w:fill="auto"/>
                  <w:noWrap/>
                  <w:vAlign w:val="bottom"/>
                  <w:hideMark/>
                </w:tcPr>
                <w:p w:rsidR="002F2A4E" w:rsidRPr="009F2522" w:rsidRDefault="002F2A4E" w:rsidP="006522EC">
                  <w:pPr>
                    <w:rPr>
                      <w:color w:val="000000"/>
                    </w:rPr>
                  </w:pPr>
                  <w:r w:rsidRPr="009F2522">
                    <w:rPr>
                      <w:color w:val="000000"/>
                    </w:rPr>
                    <w:t>Ioannis Livieratos</w:t>
                  </w:r>
                </w:p>
              </w:tc>
              <w:tc>
                <w:tcPr>
                  <w:tcW w:w="3240" w:type="dxa"/>
                  <w:tcBorders>
                    <w:top w:val="nil"/>
                    <w:left w:val="nil"/>
                    <w:bottom w:val="nil"/>
                    <w:right w:val="nil"/>
                  </w:tcBorders>
                  <w:shd w:val="clear" w:color="auto" w:fill="auto"/>
                  <w:noWrap/>
                  <w:vAlign w:val="bottom"/>
                  <w:hideMark/>
                </w:tcPr>
                <w:p w:rsidR="002F2A4E" w:rsidRPr="009F2522" w:rsidRDefault="002F2A4E" w:rsidP="006522EC">
                  <w:pPr>
                    <w:rPr>
                      <w:color w:val="0000FF"/>
                      <w:u w:val="single"/>
                    </w:rPr>
                  </w:pPr>
                  <w:r w:rsidRPr="009F2522">
                    <w:rPr>
                      <w:color w:val="000000"/>
                    </w:rPr>
                    <w:t>yannis.livieratos@gmail.com</w:t>
                  </w:r>
                </w:p>
              </w:tc>
            </w:tr>
            <w:tr w:rsidR="002F2A4E" w:rsidRPr="009F2522" w:rsidTr="006522EC">
              <w:trPr>
                <w:trHeight w:val="300"/>
              </w:trPr>
              <w:tc>
                <w:tcPr>
                  <w:tcW w:w="3060" w:type="dxa"/>
                  <w:tcBorders>
                    <w:top w:val="nil"/>
                    <w:left w:val="nil"/>
                    <w:bottom w:val="nil"/>
                    <w:right w:val="nil"/>
                  </w:tcBorders>
                  <w:shd w:val="clear" w:color="auto" w:fill="auto"/>
                  <w:noWrap/>
                  <w:vAlign w:val="bottom"/>
                  <w:hideMark/>
                </w:tcPr>
                <w:p w:rsidR="002F2A4E" w:rsidRPr="009F2522" w:rsidRDefault="002F2A4E" w:rsidP="006522EC">
                  <w:pPr>
                    <w:rPr>
                      <w:color w:val="000000"/>
                    </w:rPr>
                  </w:pPr>
                  <w:r w:rsidRPr="009F2522">
                    <w:rPr>
                      <w:color w:val="000000"/>
                    </w:rPr>
                    <w:t>Giovanni P. Martelli</w:t>
                  </w:r>
                </w:p>
              </w:tc>
              <w:tc>
                <w:tcPr>
                  <w:tcW w:w="3240" w:type="dxa"/>
                  <w:tcBorders>
                    <w:top w:val="nil"/>
                    <w:left w:val="nil"/>
                    <w:bottom w:val="nil"/>
                    <w:right w:val="nil"/>
                  </w:tcBorders>
                  <w:shd w:val="clear" w:color="auto" w:fill="auto"/>
                  <w:noWrap/>
                  <w:vAlign w:val="bottom"/>
                  <w:hideMark/>
                </w:tcPr>
                <w:p w:rsidR="002F2A4E" w:rsidRPr="009F2522" w:rsidRDefault="002F2A4E" w:rsidP="006522EC">
                  <w:pPr>
                    <w:rPr>
                      <w:color w:val="0000FF"/>
                      <w:u w:val="single"/>
                    </w:rPr>
                  </w:pPr>
                  <w:r w:rsidRPr="009F2522">
                    <w:rPr>
                      <w:iCs/>
                      <w:color w:val="000000"/>
                      <w:lang w:val="it-IT" w:eastAsia="el-GR"/>
                    </w:rPr>
                    <w:t>martelli@agr.uniba.it</w:t>
                  </w:r>
                </w:p>
              </w:tc>
            </w:tr>
            <w:tr w:rsidR="002F2A4E" w:rsidRPr="009F2522" w:rsidTr="006522EC">
              <w:trPr>
                <w:trHeight w:val="300"/>
              </w:trPr>
              <w:tc>
                <w:tcPr>
                  <w:tcW w:w="3060" w:type="dxa"/>
                  <w:tcBorders>
                    <w:top w:val="nil"/>
                    <w:left w:val="nil"/>
                    <w:bottom w:val="nil"/>
                    <w:right w:val="nil"/>
                  </w:tcBorders>
                  <w:shd w:val="clear" w:color="auto" w:fill="auto"/>
                  <w:noWrap/>
                  <w:vAlign w:val="bottom"/>
                  <w:hideMark/>
                </w:tcPr>
                <w:p w:rsidR="002F2A4E" w:rsidRPr="009F2522" w:rsidRDefault="002F2A4E" w:rsidP="006522EC">
                  <w:pPr>
                    <w:rPr>
                      <w:color w:val="000000"/>
                    </w:rPr>
                  </w:pPr>
                  <w:r w:rsidRPr="009F2522">
                    <w:rPr>
                      <w:color w:val="000000"/>
                    </w:rPr>
                    <w:t>Hano Maree</w:t>
                  </w:r>
                </w:p>
              </w:tc>
              <w:tc>
                <w:tcPr>
                  <w:tcW w:w="3240" w:type="dxa"/>
                  <w:tcBorders>
                    <w:top w:val="nil"/>
                    <w:left w:val="nil"/>
                    <w:bottom w:val="nil"/>
                    <w:right w:val="nil"/>
                  </w:tcBorders>
                  <w:shd w:val="clear" w:color="auto" w:fill="auto"/>
                  <w:noWrap/>
                  <w:vAlign w:val="bottom"/>
                  <w:hideMark/>
                </w:tcPr>
                <w:p w:rsidR="002F2A4E" w:rsidRPr="009F2522" w:rsidRDefault="002F2A4E" w:rsidP="006522EC">
                  <w:pPr>
                    <w:rPr>
                      <w:color w:val="0000FF"/>
                      <w:u w:val="single"/>
                    </w:rPr>
                  </w:pPr>
                  <w:r w:rsidRPr="009F2522">
                    <w:rPr>
                      <w:color w:val="000000"/>
                    </w:rPr>
                    <w:t>hjmaree@sun.ac.za</w:t>
                  </w:r>
                </w:p>
              </w:tc>
            </w:tr>
            <w:tr w:rsidR="002F2A4E" w:rsidRPr="009F2522" w:rsidTr="006522EC">
              <w:trPr>
                <w:trHeight w:val="300"/>
              </w:trPr>
              <w:tc>
                <w:tcPr>
                  <w:tcW w:w="3060" w:type="dxa"/>
                  <w:tcBorders>
                    <w:top w:val="nil"/>
                    <w:left w:val="nil"/>
                    <w:bottom w:val="nil"/>
                    <w:right w:val="nil"/>
                  </w:tcBorders>
                  <w:shd w:val="clear" w:color="auto" w:fill="auto"/>
                  <w:noWrap/>
                  <w:vAlign w:val="bottom"/>
                  <w:hideMark/>
                </w:tcPr>
                <w:p w:rsidR="002F2A4E" w:rsidRPr="009F2522" w:rsidRDefault="002F2A4E" w:rsidP="006522EC">
                  <w:pPr>
                    <w:rPr>
                      <w:color w:val="000000"/>
                    </w:rPr>
                  </w:pPr>
                  <w:r w:rsidRPr="009F2522">
                    <w:rPr>
                      <w:color w:val="000000"/>
                    </w:rPr>
                    <w:t>Michael J. Melzer</w:t>
                  </w:r>
                </w:p>
              </w:tc>
              <w:tc>
                <w:tcPr>
                  <w:tcW w:w="3240" w:type="dxa"/>
                  <w:tcBorders>
                    <w:top w:val="nil"/>
                    <w:left w:val="nil"/>
                    <w:bottom w:val="nil"/>
                    <w:right w:val="nil"/>
                  </w:tcBorders>
                  <w:shd w:val="clear" w:color="auto" w:fill="auto"/>
                  <w:noWrap/>
                  <w:vAlign w:val="bottom"/>
                  <w:hideMark/>
                </w:tcPr>
                <w:p w:rsidR="002F2A4E" w:rsidRPr="009F2522" w:rsidRDefault="005F45CE" w:rsidP="006522EC">
                  <w:pPr>
                    <w:rPr>
                      <w:color w:val="0000FF"/>
                      <w:u w:val="single"/>
                    </w:rPr>
                  </w:pPr>
                  <w:hyperlink r:id="rId8" w:history="1">
                    <w:r w:rsidR="002F2A4E" w:rsidRPr="009F2522">
                      <w:rPr>
                        <w:color w:val="000000"/>
                      </w:rPr>
                      <w:t>melzer@ha</w:t>
                    </w:r>
                    <w:bookmarkStart w:id="1" w:name="_Hlt2517862"/>
                    <w:r w:rsidR="002F2A4E" w:rsidRPr="009F2522">
                      <w:rPr>
                        <w:color w:val="000000"/>
                      </w:rPr>
                      <w:t>w</w:t>
                    </w:r>
                    <w:bookmarkStart w:id="2" w:name="_Hlt2517806"/>
                    <w:bookmarkEnd w:id="1"/>
                    <w:r w:rsidR="002F2A4E" w:rsidRPr="009F2522">
                      <w:rPr>
                        <w:color w:val="000000"/>
                      </w:rPr>
                      <w:t>a</w:t>
                    </w:r>
                    <w:bookmarkEnd w:id="2"/>
                    <w:r w:rsidR="002F2A4E" w:rsidRPr="009F2522">
                      <w:rPr>
                        <w:color w:val="000000"/>
                      </w:rPr>
                      <w:t>ii.edu</w:t>
                    </w:r>
                  </w:hyperlink>
                </w:p>
              </w:tc>
            </w:tr>
            <w:tr w:rsidR="002F2A4E" w:rsidRPr="009F2522" w:rsidTr="006522EC">
              <w:trPr>
                <w:trHeight w:val="300"/>
              </w:trPr>
              <w:tc>
                <w:tcPr>
                  <w:tcW w:w="3060" w:type="dxa"/>
                  <w:tcBorders>
                    <w:top w:val="nil"/>
                    <w:left w:val="nil"/>
                    <w:bottom w:val="nil"/>
                    <w:right w:val="nil"/>
                  </w:tcBorders>
                  <w:shd w:val="clear" w:color="auto" w:fill="auto"/>
                  <w:noWrap/>
                  <w:vAlign w:val="bottom"/>
                  <w:hideMark/>
                </w:tcPr>
                <w:p w:rsidR="002F2A4E" w:rsidRPr="009F2522" w:rsidRDefault="002F2A4E" w:rsidP="006522EC">
                  <w:pPr>
                    <w:rPr>
                      <w:color w:val="000000"/>
                    </w:rPr>
                  </w:pPr>
                  <w:r w:rsidRPr="009F2522">
                    <w:rPr>
                      <w:color w:val="000000"/>
                    </w:rPr>
                    <w:t>Wulf Menzel</w:t>
                  </w:r>
                </w:p>
              </w:tc>
              <w:tc>
                <w:tcPr>
                  <w:tcW w:w="3240" w:type="dxa"/>
                  <w:tcBorders>
                    <w:top w:val="nil"/>
                    <w:left w:val="nil"/>
                    <w:bottom w:val="nil"/>
                    <w:right w:val="nil"/>
                  </w:tcBorders>
                  <w:shd w:val="clear" w:color="auto" w:fill="auto"/>
                  <w:noWrap/>
                  <w:vAlign w:val="bottom"/>
                  <w:hideMark/>
                </w:tcPr>
                <w:p w:rsidR="002F2A4E" w:rsidRPr="009F2522" w:rsidRDefault="002F2A4E" w:rsidP="006522EC">
                  <w:pPr>
                    <w:rPr>
                      <w:color w:val="0000FF"/>
                      <w:u w:val="single"/>
                    </w:rPr>
                  </w:pPr>
                  <w:r w:rsidRPr="009F2522">
                    <w:rPr>
                      <w:color w:val="000000"/>
                    </w:rPr>
                    <w:t>Wulf.Menzel@dsmz.de</w:t>
                  </w:r>
                </w:p>
              </w:tc>
            </w:tr>
            <w:tr w:rsidR="002F2A4E" w:rsidRPr="009F2522" w:rsidTr="006522EC">
              <w:trPr>
                <w:trHeight w:val="300"/>
              </w:trPr>
              <w:tc>
                <w:tcPr>
                  <w:tcW w:w="3060" w:type="dxa"/>
                  <w:tcBorders>
                    <w:top w:val="nil"/>
                    <w:left w:val="nil"/>
                    <w:bottom w:val="nil"/>
                    <w:right w:val="nil"/>
                  </w:tcBorders>
                  <w:shd w:val="clear" w:color="auto" w:fill="auto"/>
                  <w:noWrap/>
                  <w:vAlign w:val="bottom"/>
                  <w:hideMark/>
                </w:tcPr>
                <w:p w:rsidR="002F2A4E" w:rsidRPr="009F2522" w:rsidRDefault="002F2A4E" w:rsidP="006522EC">
                  <w:pPr>
                    <w:rPr>
                      <w:color w:val="000000"/>
                    </w:rPr>
                  </w:pPr>
                  <w:r w:rsidRPr="009F2522">
                    <w:rPr>
                      <w:color w:val="000000"/>
                    </w:rPr>
                    <w:t>Angelantonio Minafra</w:t>
                  </w:r>
                </w:p>
              </w:tc>
              <w:tc>
                <w:tcPr>
                  <w:tcW w:w="3240" w:type="dxa"/>
                  <w:tcBorders>
                    <w:top w:val="nil"/>
                    <w:left w:val="nil"/>
                    <w:bottom w:val="nil"/>
                    <w:right w:val="nil"/>
                  </w:tcBorders>
                  <w:shd w:val="clear" w:color="auto" w:fill="auto"/>
                  <w:noWrap/>
                  <w:vAlign w:val="bottom"/>
                  <w:hideMark/>
                </w:tcPr>
                <w:p w:rsidR="002F2A4E" w:rsidRPr="009F2522" w:rsidRDefault="005F45CE" w:rsidP="006522EC">
                  <w:pPr>
                    <w:rPr>
                      <w:color w:val="0000FF"/>
                    </w:rPr>
                  </w:pPr>
                  <w:hyperlink r:id="rId9" w:history="1">
                    <w:r w:rsidR="002F2A4E" w:rsidRPr="009F2522">
                      <w:rPr>
                        <w:rStyle w:val="Hyperlink"/>
                        <w:color w:val="000000"/>
                        <w:u w:val="none"/>
                      </w:rPr>
                      <w:t>a.minafra@ba.ivv.cnr.it</w:t>
                    </w:r>
                  </w:hyperlink>
                </w:p>
              </w:tc>
            </w:tr>
            <w:tr w:rsidR="002F2A4E" w:rsidRPr="00FB5993" w:rsidTr="006522EC">
              <w:trPr>
                <w:trHeight w:val="300"/>
              </w:trPr>
              <w:tc>
                <w:tcPr>
                  <w:tcW w:w="3060" w:type="dxa"/>
                  <w:tcBorders>
                    <w:top w:val="nil"/>
                    <w:left w:val="nil"/>
                    <w:bottom w:val="nil"/>
                    <w:right w:val="nil"/>
                  </w:tcBorders>
                  <w:shd w:val="clear" w:color="auto" w:fill="auto"/>
                  <w:noWrap/>
                  <w:vAlign w:val="bottom"/>
                </w:tcPr>
                <w:p w:rsidR="002F2A4E" w:rsidRPr="009F2522" w:rsidRDefault="002F2A4E" w:rsidP="006522EC">
                  <w:pPr>
                    <w:rPr>
                      <w:color w:val="000000"/>
                    </w:rPr>
                  </w:pPr>
                  <w:r>
                    <w:rPr>
                      <w:color w:val="000000"/>
                    </w:rPr>
                    <w:t>Sead</w:t>
                  </w:r>
                  <w:r w:rsidRPr="009F2522">
                    <w:rPr>
                      <w:color w:val="000000"/>
                    </w:rPr>
                    <w:t xml:space="preserve"> Sabanadzovic</w:t>
                  </w:r>
                </w:p>
              </w:tc>
              <w:tc>
                <w:tcPr>
                  <w:tcW w:w="3240" w:type="dxa"/>
                  <w:tcBorders>
                    <w:top w:val="nil"/>
                    <w:left w:val="nil"/>
                    <w:bottom w:val="nil"/>
                    <w:right w:val="nil"/>
                  </w:tcBorders>
                  <w:shd w:val="clear" w:color="auto" w:fill="auto"/>
                  <w:noWrap/>
                  <w:vAlign w:val="bottom"/>
                </w:tcPr>
                <w:p w:rsidR="002F2A4E" w:rsidRPr="00FB5993" w:rsidRDefault="005F45CE" w:rsidP="006522EC">
                  <w:hyperlink r:id="rId10" w:history="1">
                    <w:r w:rsidR="002F2A4E" w:rsidRPr="00FB5993">
                      <w:rPr>
                        <w:rStyle w:val="Hyperlink"/>
                        <w:color w:val="000000"/>
                        <w:u w:val="none"/>
                      </w:rPr>
                      <w:t>SSabanadzovic@entomology.msstate.edu</w:t>
                    </w:r>
                  </w:hyperlink>
                </w:p>
              </w:tc>
            </w:tr>
          </w:tbl>
          <w:p w:rsidR="00636B14" w:rsidRPr="00C61931" w:rsidRDefault="00636B14" w:rsidP="0044774D">
            <w:pPr>
              <w:pStyle w:val="BodyTextIndent"/>
              <w:ind w:left="0" w:firstLine="0"/>
              <w:rPr>
                <w:rFonts w:ascii="Times New Roman" w:hAnsi="Times New Roman"/>
                <w:color w:val="000000"/>
              </w:rPr>
            </w:pPr>
          </w:p>
        </w:tc>
      </w:tr>
      <w:tr w:rsidR="00CE5ECF" w:rsidRPr="001E492D" w:rsidTr="003B1954">
        <w:tc>
          <w:tcPr>
            <w:tcW w:w="9468" w:type="dxa"/>
            <w:gridSpan w:val="6"/>
          </w:tcPr>
          <w:p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rsidTr="003B1954">
        <w:tc>
          <w:tcPr>
            <w:tcW w:w="9468" w:type="dxa"/>
            <w:gridSpan w:val="6"/>
            <w:tcBorders>
              <w:top w:val="single" w:sz="4" w:space="0" w:color="auto"/>
              <w:left w:val="single" w:sz="4" w:space="0" w:color="auto"/>
              <w:bottom w:val="single" w:sz="4" w:space="0" w:color="auto"/>
              <w:right w:val="single" w:sz="4" w:space="0" w:color="auto"/>
            </w:tcBorders>
          </w:tcPr>
          <w:tbl>
            <w:tblPr>
              <w:tblW w:w="6300" w:type="dxa"/>
              <w:tblLook w:val="04A0" w:firstRow="1" w:lastRow="0" w:firstColumn="1" w:lastColumn="0" w:noHBand="0" w:noVBand="1"/>
            </w:tblPr>
            <w:tblGrid>
              <w:gridCol w:w="3060"/>
              <w:gridCol w:w="3240"/>
            </w:tblGrid>
            <w:tr w:rsidR="00F72DDC" w:rsidRPr="006A00C9" w:rsidTr="006522EC">
              <w:trPr>
                <w:trHeight w:val="300"/>
              </w:trPr>
              <w:tc>
                <w:tcPr>
                  <w:tcW w:w="3060" w:type="dxa"/>
                  <w:tcBorders>
                    <w:top w:val="nil"/>
                    <w:left w:val="nil"/>
                    <w:bottom w:val="nil"/>
                    <w:right w:val="nil"/>
                  </w:tcBorders>
                  <w:shd w:val="clear" w:color="auto" w:fill="auto"/>
                  <w:noWrap/>
                  <w:vAlign w:val="bottom"/>
                  <w:hideMark/>
                </w:tcPr>
                <w:p w:rsidR="00F72DDC" w:rsidRPr="00F770CE" w:rsidRDefault="002F2A4E" w:rsidP="00F72DDC">
                  <w:pPr>
                    <w:rPr>
                      <w:color w:val="000000"/>
                    </w:rPr>
                  </w:pPr>
                  <w:r w:rsidRPr="00F770CE">
                    <w:rPr>
                      <w:color w:val="000000"/>
                    </w:rPr>
                    <w:t>Marc Fuchs</w:t>
                  </w:r>
                </w:p>
              </w:tc>
              <w:tc>
                <w:tcPr>
                  <w:tcW w:w="3240" w:type="dxa"/>
                  <w:tcBorders>
                    <w:top w:val="nil"/>
                    <w:left w:val="nil"/>
                    <w:bottom w:val="nil"/>
                    <w:right w:val="nil"/>
                  </w:tcBorders>
                  <w:shd w:val="clear" w:color="auto" w:fill="auto"/>
                  <w:noWrap/>
                  <w:vAlign w:val="bottom"/>
                  <w:hideMark/>
                </w:tcPr>
                <w:p w:rsidR="00F72DDC" w:rsidRPr="00E70050" w:rsidRDefault="005F45CE" w:rsidP="00F72DDC">
                  <w:pPr>
                    <w:rPr>
                      <w:color w:val="000000" w:themeColor="text1"/>
                      <w:u w:val="single"/>
                    </w:rPr>
                  </w:pPr>
                  <w:hyperlink r:id="rId11" w:history="1">
                    <w:r w:rsidR="002F2A4E" w:rsidRPr="00E70050">
                      <w:rPr>
                        <w:rStyle w:val="Hyperlink"/>
                        <w:color w:val="000000" w:themeColor="text1"/>
                      </w:rPr>
                      <w:t>mf13@cornell.edu</w:t>
                    </w:r>
                  </w:hyperlink>
                </w:p>
              </w:tc>
            </w:tr>
          </w:tbl>
          <w:p w:rsidR="00CE5ECF" w:rsidRPr="00C61931" w:rsidRDefault="00CE5ECF" w:rsidP="003B1954">
            <w:pPr>
              <w:pStyle w:val="BodyTextIndent"/>
              <w:ind w:left="0" w:firstLine="0"/>
              <w:rPr>
                <w:rFonts w:ascii="Times New Roman" w:hAnsi="Times New Roman"/>
                <w:color w:val="000000"/>
              </w:rPr>
            </w:pPr>
          </w:p>
        </w:tc>
      </w:tr>
      <w:tr w:rsidR="00D1634C">
        <w:tc>
          <w:tcPr>
            <w:tcW w:w="9468" w:type="dxa"/>
            <w:gridSpan w:val="6"/>
          </w:tcPr>
          <w:p w:rsidR="00D1634C" w:rsidRDefault="00C15EC4" w:rsidP="00C15EC4">
            <w:pPr>
              <w:spacing w:before="120" w:after="120"/>
              <w:rPr>
                <w:b/>
              </w:rPr>
            </w:pPr>
            <w:r>
              <w:rPr>
                <w:b/>
              </w:rPr>
              <w:t>List the ICTV study group(s) that have seen this proposal</w:t>
            </w:r>
            <w:r w:rsidRPr="001E492D">
              <w:rPr>
                <w:b/>
              </w:rPr>
              <w:t>:</w:t>
            </w:r>
          </w:p>
        </w:tc>
      </w:tr>
      <w:tr w:rsidR="00D1634C"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12"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rsidR="00D1634C" w:rsidRPr="00F72DDC" w:rsidRDefault="002F2A4E" w:rsidP="002F2A4E">
            <w:pPr>
              <w:jc w:val="both"/>
              <w:rPr>
                <w:b/>
                <w:i/>
              </w:rPr>
            </w:pPr>
            <w:r>
              <w:rPr>
                <w:b/>
                <w:i/>
              </w:rPr>
              <w:t>Closteroviridae</w:t>
            </w:r>
          </w:p>
        </w:tc>
      </w:tr>
      <w:tr w:rsidR="00AA3952" w:rsidRPr="001E492D">
        <w:trPr>
          <w:tblHeader/>
        </w:trPr>
        <w:tc>
          <w:tcPr>
            <w:tcW w:w="9468" w:type="dxa"/>
            <w:gridSpan w:val="6"/>
          </w:tcPr>
          <w:p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trPr>
          <w:trHeight w:val="270"/>
        </w:trPr>
        <w:tc>
          <w:tcPr>
            <w:tcW w:w="9468" w:type="dxa"/>
            <w:gridSpan w:val="6"/>
            <w:tcBorders>
              <w:top w:val="single" w:sz="4" w:space="0" w:color="auto"/>
              <w:bottom w:val="single" w:sz="4" w:space="0" w:color="auto"/>
            </w:tcBorders>
          </w:tcPr>
          <w:p w:rsidR="00AA3952" w:rsidRPr="00AA3952" w:rsidRDefault="000662A2"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sidR="00D1634C">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Pr>
                <w:rFonts w:ascii="Times New Roman" w:hAnsi="Times New Roman"/>
                <w:color w:val="000000"/>
              </w:rPr>
              <w:fldChar w:fldCharType="end"/>
            </w:r>
          </w:p>
        </w:tc>
      </w:tr>
      <w:tr w:rsidR="00422FF0" w:rsidRPr="001E492D">
        <w:trPr>
          <w:trHeight w:val="270"/>
        </w:trPr>
        <w:tc>
          <w:tcPr>
            <w:tcW w:w="9468" w:type="dxa"/>
            <w:gridSpan w:val="6"/>
            <w:tcBorders>
              <w:top w:val="single" w:sz="4" w:space="0" w:color="auto"/>
            </w:tcBorders>
          </w:tcPr>
          <w:p w:rsidR="00422FF0" w:rsidRDefault="00422FF0" w:rsidP="00291213">
            <w:pPr>
              <w:pStyle w:val="BodyTextIndent"/>
              <w:ind w:left="0" w:firstLine="0"/>
              <w:rPr>
                <w:rFonts w:ascii="Times New Roman" w:hAnsi="Times New Roman"/>
                <w:color w:val="000000"/>
              </w:rPr>
            </w:pPr>
          </w:p>
        </w:tc>
      </w:tr>
      <w:tr w:rsidR="00422FF0" w:rsidRPr="001E492D" w:rsidTr="00C15EC4">
        <w:trPr>
          <w:trHeight w:val="270"/>
        </w:trPr>
        <w:tc>
          <w:tcPr>
            <w:tcW w:w="5786" w:type="dxa"/>
            <w:gridSpan w:val="4"/>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rsidR="00422FF0" w:rsidRDefault="006B4A6A" w:rsidP="006F44A4">
            <w:pPr>
              <w:pStyle w:val="BodyTextIndent"/>
              <w:ind w:left="0" w:firstLine="0"/>
              <w:rPr>
                <w:rFonts w:ascii="Times New Roman" w:hAnsi="Times New Roman"/>
                <w:color w:val="000000"/>
              </w:rPr>
            </w:pPr>
            <w:r>
              <w:rPr>
                <w:rFonts w:ascii="Times New Roman" w:hAnsi="Times New Roman"/>
                <w:color w:val="000000"/>
              </w:rPr>
              <w:t>June 2017</w:t>
            </w:r>
          </w:p>
        </w:tc>
      </w:tr>
      <w:tr w:rsidR="00422FF0" w:rsidRPr="001E492D" w:rsidTr="00C15EC4">
        <w:trPr>
          <w:trHeight w:val="270"/>
        </w:trPr>
        <w:tc>
          <w:tcPr>
            <w:tcW w:w="5786" w:type="dxa"/>
            <w:gridSpan w:val="4"/>
            <w:tcBorders>
              <w:bottom w:val="single" w:sz="4" w:space="0" w:color="auto"/>
            </w:tcBorders>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rsidR="00422FF0" w:rsidRDefault="000662A2"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sidR="00422FF0">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sidR="00422FF0">
              <w:rPr>
                <w:rFonts w:ascii="Times New Roman" w:hAnsi="Times New Roman"/>
                <w:noProof/>
                <w:color w:val="000000"/>
              </w:rPr>
              <w:t> </w:t>
            </w:r>
            <w:r w:rsidR="00422FF0">
              <w:rPr>
                <w:rFonts w:ascii="Times New Roman" w:hAnsi="Times New Roman"/>
                <w:noProof/>
                <w:color w:val="000000"/>
              </w:rPr>
              <w:t> </w:t>
            </w:r>
            <w:r w:rsidR="00422FF0">
              <w:rPr>
                <w:rFonts w:ascii="Times New Roman" w:hAnsi="Times New Roman"/>
                <w:noProof/>
                <w:color w:val="000000"/>
              </w:rPr>
              <w:t> </w:t>
            </w:r>
            <w:r w:rsidR="00422FF0">
              <w:rPr>
                <w:rFonts w:ascii="Times New Roman" w:hAnsi="Times New Roman"/>
                <w:noProof/>
                <w:color w:val="000000"/>
              </w:rPr>
              <w:t> </w:t>
            </w:r>
            <w:r w:rsidR="00422FF0">
              <w:rPr>
                <w:rFonts w:ascii="Times New Roman" w:hAnsi="Times New Roman"/>
                <w:noProof/>
                <w:color w:val="000000"/>
              </w:rPr>
              <w:t> </w:t>
            </w:r>
            <w:r>
              <w:rPr>
                <w:rFonts w:ascii="Times New Roman" w:hAnsi="Times New Roman"/>
                <w:color w:val="000000"/>
              </w:rPr>
              <w:fldChar w:fldCharType="end"/>
            </w:r>
          </w:p>
        </w:tc>
      </w:tr>
    </w:tbl>
    <w:p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rsidTr="003B1954">
        <w:tc>
          <w:tcPr>
            <w:tcW w:w="9468" w:type="dxa"/>
          </w:tcPr>
          <w:p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rsidTr="003B1954">
        <w:tc>
          <w:tcPr>
            <w:tcW w:w="9468" w:type="dxa"/>
            <w:tcBorders>
              <w:top w:val="single" w:sz="4" w:space="0" w:color="auto"/>
              <w:left w:val="single" w:sz="4" w:space="0" w:color="auto"/>
              <w:bottom w:val="single" w:sz="4" w:space="0" w:color="auto"/>
              <w:right w:val="single" w:sz="4" w:space="0" w:color="auto"/>
            </w:tcBorders>
          </w:tcPr>
          <w:p w:rsidR="00CE5ECF" w:rsidRPr="00C61931" w:rsidRDefault="000662A2"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rsidR="00991A82" w:rsidRDefault="00991A82" w:rsidP="009E036E">
      <w:pPr>
        <w:pStyle w:val="BodyTextIndent"/>
        <w:ind w:left="0" w:firstLine="0"/>
        <w:rPr>
          <w:rFonts w:ascii="Times New Roman" w:hAnsi="Times New Roman"/>
          <w:color w:val="000000"/>
          <w:sz w:val="22"/>
          <w:szCs w:val="22"/>
        </w:rPr>
      </w:pPr>
    </w:p>
    <w:p w:rsidR="004B5D02" w:rsidRDefault="004B5D02" w:rsidP="009E036E">
      <w:pPr>
        <w:pStyle w:val="BodyTextIndent"/>
        <w:ind w:left="0" w:firstLine="0"/>
        <w:rPr>
          <w:rFonts w:ascii="Times New Roman" w:hAnsi="Times New Roman"/>
          <w:color w:val="000000"/>
          <w:sz w:val="22"/>
          <w:szCs w:val="22"/>
        </w:rPr>
      </w:pPr>
    </w:p>
    <w:p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rsidTr="006522EC">
        <w:tc>
          <w:tcPr>
            <w:tcW w:w="9468" w:type="dxa"/>
            <w:tcBorders>
              <w:top w:val="nil"/>
              <w:left w:val="nil"/>
              <w:right w:val="nil"/>
            </w:tcBorders>
            <w:vAlign w:val="center"/>
          </w:tcPr>
          <w:p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rsidR="007D6DB6" w:rsidRPr="001E492D" w:rsidRDefault="007D6DB6" w:rsidP="006522EC">
            <w:pPr>
              <w:spacing w:before="120"/>
              <w:rPr>
                <w:b/>
              </w:rPr>
            </w:pPr>
            <w:r>
              <w:rPr>
                <w:b/>
              </w:rPr>
              <w:t>Name of accompanying spreadsheet:</w:t>
            </w:r>
            <w:r w:rsidR="00F72DDC">
              <w:rPr>
                <w:b/>
              </w:rPr>
              <w:t xml:space="preserve"> </w:t>
            </w:r>
            <w:r w:rsidR="006B4A6A" w:rsidRPr="006B4A6A">
              <w:rPr>
                <w:b/>
              </w:rPr>
              <w:t>2017.018P.N.v1.Ampelovirus_sp</w:t>
            </w:r>
            <w:bookmarkStart w:id="3" w:name="_GoBack"/>
            <w:bookmarkEnd w:id="3"/>
          </w:p>
        </w:tc>
      </w:tr>
    </w:tbl>
    <w:p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rsidR="004937AC" w:rsidRDefault="004937AC" w:rsidP="00926A4D">
      <w:pPr>
        <w:pStyle w:val="BodyTextIndent"/>
        <w:ind w:left="0" w:firstLine="0"/>
        <w:rPr>
          <w:rFonts w:ascii="Times New Roman" w:hAnsi="Times New Roman"/>
          <w:color w:val="000000"/>
          <w:sz w:val="22"/>
          <w:szCs w:val="22"/>
        </w:rPr>
      </w:pPr>
    </w:p>
    <w:p w:rsidR="004937AC" w:rsidRDefault="004937AC" w:rsidP="00926A4D">
      <w:pPr>
        <w:pStyle w:val="BodyTextIndent"/>
        <w:ind w:left="0" w:firstLine="0"/>
        <w:rPr>
          <w:rFonts w:ascii="Arial" w:hAnsi="Arial" w:cs="Arial"/>
          <w:color w:val="000000"/>
          <w:sz w:val="20"/>
        </w:rPr>
      </w:pPr>
    </w:p>
    <w:p w:rsidR="00034DE5" w:rsidRPr="006F44A4" w:rsidRDefault="006B2EE7" w:rsidP="00D2300C">
      <w:pPr>
        <w:pStyle w:val="BodyTextIndent"/>
        <w:spacing w:after="120"/>
        <w:ind w:left="0" w:firstLine="0"/>
        <w:rPr>
          <w:rFonts w:ascii="Arial" w:hAnsi="Arial" w:cs="Arial"/>
          <w:color w:val="000000"/>
          <w:sz w:val="20"/>
        </w:rPr>
      </w:pPr>
      <w:r w:rsidRPr="006B2EE7">
        <w:rPr>
          <w:rFonts w:ascii="Arial" w:hAnsi="Arial" w:cs="Arial"/>
          <w:b/>
          <w:color w:val="000000"/>
          <w:sz w:val="20"/>
        </w:rPr>
        <w:t>Part 3</w:t>
      </w:r>
      <w:r w:rsidR="00034DE5" w:rsidRPr="006B2EE7">
        <w:rPr>
          <w:rFonts w:ascii="Arial" w:hAnsi="Arial" w:cs="Arial"/>
          <w:b/>
          <w:color w:val="000000"/>
          <w:sz w:val="22"/>
          <w:szCs w:val="22"/>
        </w:rPr>
        <w:t>:</w:t>
      </w:r>
      <w:r w:rsidR="00034DE5" w:rsidRPr="00830785">
        <w:rPr>
          <w:rFonts w:ascii="Arial" w:hAnsi="Arial" w:cs="Arial"/>
          <w:color w:val="000000"/>
          <w:sz w:val="22"/>
          <w:szCs w:val="22"/>
        </w:rPr>
        <w:t xml:space="preserve"> </w:t>
      </w:r>
      <w:r w:rsidR="00034DE5">
        <w:rPr>
          <w:rFonts w:ascii="Arial" w:hAnsi="Arial" w:cs="Arial"/>
          <w:b/>
          <w:color w:val="000000"/>
          <w:sz w:val="22"/>
          <w:szCs w:val="22"/>
          <w:u w:val="single"/>
        </w:rPr>
        <w:t>NON-STANDARD</w:t>
      </w:r>
    </w:p>
    <w:p w:rsidR="00034DE5" w:rsidRPr="00746025" w:rsidRDefault="00034DE5" w:rsidP="00034DE5">
      <w:pPr>
        <w:pStyle w:val="BodyTextIndent"/>
        <w:ind w:left="0" w:firstLine="0"/>
        <w:rPr>
          <w:rFonts w:ascii="Arial" w:hAnsi="Arial" w:cs="Arial"/>
          <w:color w:val="0000FF"/>
          <w:sz w:val="20"/>
        </w:rPr>
      </w:pPr>
      <w:r w:rsidRPr="00746025">
        <w:rPr>
          <w:rFonts w:ascii="Arial" w:hAnsi="Arial" w:cs="Arial"/>
          <w:color w:val="0000FF"/>
          <w:sz w:val="20"/>
        </w:rPr>
        <w:t xml:space="preserve">Template for any proposal </w:t>
      </w:r>
      <w:r w:rsidR="00D62298">
        <w:rPr>
          <w:rFonts w:ascii="Arial" w:hAnsi="Arial" w:cs="Arial"/>
          <w:color w:val="0000FF"/>
          <w:sz w:val="20"/>
        </w:rPr>
        <w:t xml:space="preserve">regarding </w:t>
      </w:r>
      <w:r w:rsidR="00DE1FCF">
        <w:rPr>
          <w:rFonts w:ascii="Arial" w:hAnsi="Arial" w:cs="Arial"/>
          <w:color w:val="0000FF"/>
          <w:sz w:val="20"/>
        </w:rPr>
        <w:t xml:space="preserve">ICTV </w:t>
      </w:r>
      <w:r w:rsidR="00D62298">
        <w:rPr>
          <w:rFonts w:ascii="Arial" w:hAnsi="Arial" w:cs="Arial"/>
          <w:color w:val="0000FF"/>
          <w:sz w:val="20"/>
        </w:rPr>
        <w:t xml:space="preserve">procedures, rules or </w:t>
      </w:r>
      <w:r w:rsidR="00DE1FCF">
        <w:rPr>
          <w:rFonts w:ascii="Arial" w:hAnsi="Arial" w:cs="Arial"/>
          <w:color w:val="0000FF"/>
          <w:sz w:val="20"/>
        </w:rPr>
        <w:t>policy,</w:t>
      </w:r>
      <w:r w:rsidR="00D62298">
        <w:rPr>
          <w:rFonts w:ascii="Arial" w:hAnsi="Arial" w:cs="Arial"/>
          <w:color w:val="0000FF"/>
          <w:sz w:val="20"/>
        </w:rPr>
        <w:t xml:space="preserve"> </w:t>
      </w:r>
      <w:r w:rsidR="00DE1FCF" w:rsidRPr="00DE1FCF">
        <w:rPr>
          <w:rFonts w:ascii="Arial" w:hAnsi="Arial" w:cs="Arial"/>
          <w:color w:val="0000FF"/>
          <w:sz w:val="20"/>
          <w:u w:val="single"/>
        </w:rPr>
        <w:t>not</w:t>
      </w:r>
      <w:r w:rsidR="00DE1FCF">
        <w:rPr>
          <w:rFonts w:ascii="Arial" w:hAnsi="Arial" w:cs="Arial"/>
          <w:color w:val="0000FF"/>
          <w:sz w:val="20"/>
        </w:rPr>
        <w:t xml:space="preserve"> </w:t>
      </w:r>
      <w:r w:rsidR="00D62298">
        <w:rPr>
          <w:rFonts w:ascii="Arial" w:hAnsi="Arial" w:cs="Arial"/>
          <w:color w:val="0000FF"/>
          <w:sz w:val="20"/>
        </w:rPr>
        <w:t xml:space="preserve">involving </w:t>
      </w:r>
      <w:r w:rsidR="00DE1FCF">
        <w:rPr>
          <w:rFonts w:ascii="Arial" w:hAnsi="Arial" w:cs="Arial"/>
          <w:color w:val="0000FF"/>
          <w:sz w:val="20"/>
        </w:rPr>
        <w:t>the creation of new taxonomy</w:t>
      </w:r>
      <w:r w:rsidR="005F4309">
        <w:rPr>
          <w:rFonts w:ascii="Arial" w:hAnsi="Arial" w:cs="Arial"/>
          <w:color w:val="0000FF"/>
          <w:sz w:val="20"/>
        </w:rPr>
        <w:t xml:space="preserve">. </w:t>
      </w:r>
    </w:p>
    <w:p w:rsidR="00034DE5" w:rsidRDefault="00034DE5" w:rsidP="00034DE5">
      <w:pPr>
        <w:pStyle w:val="BodyTextIndent"/>
        <w:ind w:left="0" w:firstLine="0"/>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034DE5" w:rsidRPr="003E2830">
        <w:tc>
          <w:tcPr>
            <w:tcW w:w="9468" w:type="dxa"/>
            <w:tcBorders>
              <w:top w:val="nil"/>
              <w:left w:val="nil"/>
              <w:right w:val="nil"/>
            </w:tcBorders>
            <w:vAlign w:val="center"/>
          </w:tcPr>
          <w:p w:rsidR="00034DE5" w:rsidRPr="00DD00F3" w:rsidRDefault="00034DE5" w:rsidP="00A11ACF">
            <w:pPr>
              <w:pStyle w:val="BodyTextIndent"/>
              <w:ind w:left="0" w:firstLine="0"/>
              <w:rPr>
                <w:rFonts w:ascii="Times New Roman" w:hAnsi="Times New Roman"/>
              </w:rPr>
            </w:pPr>
            <w:r>
              <w:rPr>
                <w:rFonts w:ascii="Times New Roman" w:hAnsi="Times New Roman"/>
                <w:color w:val="999999"/>
              </w:rPr>
              <w:t>non-standard proposal</w:t>
            </w:r>
          </w:p>
        </w:tc>
      </w:tr>
      <w:tr w:rsidR="00034DE5" w:rsidRPr="001E492D">
        <w:tc>
          <w:tcPr>
            <w:tcW w:w="9468" w:type="dxa"/>
            <w:tcBorders>
              <w:top w:val="nil"/>
              <w:left w:val="double" w:sz="4" w:space="0" w:color="auto"/>
              <w:bottom w:val="double" w:sz="4" w:space="0" w:color="auto"/>
              <w:right w:val="double" w:sz="4" w:space="0" w:color="auto"/>
            </w:tcBorders>
          </w:tcPr>
          <w:p w:rsidR="00034DE5" w:rsidRPr="001E492D" w:rsidRDefault="00034DE5" w:rsidP="00DE3E25">
            <w:pPr>
              <w:spacing w:before="120" w:after="120"/>
              <w:rPr>
                <w:b/>
              </w:rPr>
            </w:pPr>
            <w:r>
              <w:rPr>
                <w:b/>
              </w:rPr>
              <w:t>Title of proposal</w:t>
            </w:r>
            <w:r w:rsidRPr="001E492D">
              <w:rPr>
                <w:b/>
              </w:rPr>
              <w:t xml:space="preserve">: </w:t>
            </w:r>
          </w:p>
        </w:tc>
      </w:tr>
      <w:tr w:rsidR="00034DE5" w:rsidRPr="001E49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9468" w:type="dxa"/>
          </w:tcPr>
          <w:p w:rsidR="00034DE5" w:rsidRPr="001E492D" w:rsidRDefault="00034DE5" w:rsidP="00A11ACF">
            <w:pPr>
              <w:spacing w:before="120" w:after="120"/>
              <w:rPr>
                <w:b/>
              </w:rPr>
            </w:pPr>
            <w:r>
              <w:rPr>
                <w:b/>
              </w:rPr>
              <w:t>Text of proposal</w:t>
            </w:r>
            <w:r w:rsidRPr="001E492D">
              <w:rPr>
                <w:b/>
              </w:rPr>
              <w:t>:</w:t>
            </w:r>
          </w:p>
        </w:tc>
      </w:tr>
      <w:tr w:rsidR="00034DE5" w:rsidRPr="001E492D" w:rsidTr="004F23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468" w:type="dxa"/>
            <w:tcBorders>
              <w:top w:val="single" w:sz="8" w:space="0" w:color="auto"/>
              <w:left w:val="single" w:sz="8" w:space="0" w:color="auto"/>
              <w:bottom w:val="single" w:sz="8" w:space="0" w:color="auto"/>
              <w:right w:val="single" w:sz="8" w:space="0" w:color="auto"/>
            </w:tcBorders>
          </w:tcPr>
          <w:p w:rsidR="00D87539" w:rsidRPr="00BD47D7" w:rsidRDefault="00D87539" w:rsidP="00D87539">
            <w:pPr>
              <w:rPr>
                <w:rFonts w:ascii="Calibri" w:hAnsi="Calibri"/>
              </w:rPr>
            </w:pPr>
          </w:p>
          <w:p w:rsidR="00F050DB" w:rsidRPr="00BD47D7" w:rsidRDefault="00F050DB" w:rsidP="00D87539">
            <w:pPr>
              <w:rPr>
                <w:rFonts w:ascii="Calibri" w:hAnsi="Calibri"/>
                <w:color w:val="000000"/>
              </w:rPr>
            </w:pPr>
          </w:p>
          <w:p w:rsidR="00024051" w:rsidRPr="00C61931" w:rsidRDefault="00024051" w:rsidP="00A11ACF">
            <w:pPr>
              <w:pStyle w:val="BodyTextIndent"/>
              <w:ind w:left="0" w:firstLine="0"/>
              <w:rPr>
                <w:rFonts w:ascii="Times New Roman" w:hAnsi="Times New Roman"/>
                <w:color w:val="000000"/>
              </w:rPr>
            </w:pPr>
          </w:p>
        </w:tc>
      </w:tr>
    </w:tbl>
    <w:p w:rsidR="00991A82" w:rsidRDefault="00991A82"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AC0E72" w:rsidRDefault="006B2EE7" w:rsidP="006C4A0C">
      <w:pPr>
        <w:pStyle w:val="BodyTextIndent"/>
        <w:ind w:left="0" w:firstLine="0"/>
        <w:rPr>
          <w:rFonts w:ascii="Arial" w:hAnsi="Arial" w:cs="Arial"/>
          <w:color w:val="000000"/>
          <w:sz w:val="22"/>
          <w:szCs w:val="22"/>
        </w:rPr>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p w:rsidR="0044310B" w:rsidRDefault="0044310B" w:rsidP="006C4A0C">
      <w:pPr>
        <w:pStyle w:val="BodyTextIndent"/>
        <w:ind w:left="0" w:firstLine="0"/>
        <w:rPr>
          <w:rFonts w:ascii="Arial" w:hAnsi="Arial" w:cs="Arial"/>
          <w:color w:val="000000"/>
          <w:sz w:val="22"/>
          <w:szCs w:val="22"/>
        </w:rPr>
      </w:pPr>
    </w:p>
    <w:p w:rsidR="00C90EAB" w:rsidRDefault="00C90EAB" w:rsidP="006C4A0C">
      <w:pPr>
        <w:pStyle w:val="BodyTextIndent"/>
        <w:ind w:left="0" w:firstLine="0"/>
      </w:pPr>
    </w:p>
    <w:p w:rsidR="00F4240D" w:rsidRPr="00C7228B" w:rsidRDefault="00A238C3" w:rsidP="00C90EAB">
      <w:pPr>
        <w:pStyle w:val="Level2"/>
        <w:jc w:val="both"/>
        <w:outlineLvl w:val="0"/>
        <w:rPr>
          <w:sz w:val="24"/>
          <w:szCs w:val="24"/>
          <w:u w:val="single"/>
        </w:rPr>
      </w:pPr>
      <w:r w:rsidRPr="00C7228B">
        <w:rPr>
          <w:sz w:val="24"/>
          <w:szCs w:val="24"/>
          <w:u w:val="single"/>
        </w:rPr>
        <w:t>Current s</w:t>
      </w:r>
      <w:r w:rsidR="00C90EAB" w:rsidRPr="00C7228B">
        <w:rPr>
          <w:sz w:val="24"/>
          <w:szCs w:val="24"/>
          <w:u w:val="single"/>
        </w:rPr>
        <w:t xml:space="preserve">pecies demarcation criteria in the family </w:t>
      </w:r>
      <w:r w:rsidR="001011B7" w:rsidRPr="00C7228B">
        <w:rPr>
          <w:i/>
          <w:sz w:val="24"/>
          <w:szCs w:val="24"/>
          <w:u w:val="single"/>
        </w:rPr>
        <w:t>Clostero</w:t>
      </w:r>
      <w:r w:rsidR="00C90EAB" w:rsidRPr="00C7228B">
        <w:rPr>
          <w:i/>
          <w:sz w:val="24"/>
          <w:szCs w:val="24"/>
          <w:u w:val="single"/>
        </w:rPr>
        <w:t>viridae</w:t>
      </w:r>
      <w:r w:rsidR="00A7186E" w:rsidRPr="00C7228B">
        <w:rPr>
          <w:i/>
          <w:sz w:val="24"/>
          <w:szCs w:val="24"/>
          <w:u w:val="single"/>
        </w:rPr>
        <w:t xml:space="preserve"> </w:t>
      </w:r>
      <w:r w:rsidR="00F4240D" w:rsidRPr="00C7228B">
        <w:rPr>
          <w:sz w:val="24"/>
          <w:szCs w:val="24"/>
          <w:u w:val="single"/>
        </w:rPr>
        <w:t>(Martelli et al., 2012</w:t>
      </w:r>
      <w:r w:rsidR="00B1370B" w:rsidRPr="00C7228B">
        <w:rPr>
          <w:sz w:val="24"/>
          <w:szCs w:val="24"/>
          <w:u w:val="single"/>
        </w:rPr>
        <w:t>b</w:t>
      </w:r>
      <w:r w:rsidR="00F4240D" w:rsidRPr="00C7228B">
        <w:rPr>
          <w:sz w:val="24"/>
          <w:szCs w:val="24"/>
          <w:u w:val="single"/>
        </w:rPr>
        <w:t>)</w:t>
      </w:r>
      <w:r w:rsidRPr="00C7228B">
        <w:rPr>
          <w:sz w:val="24"/>
          <w:szCs w:val="24"/>
          <w:u w:val="single"/>
        </w:rPr>
        <w:t xml:space="preserve"> and justification of the proposal</w:t>
      </w:r>
    </w:p>
    <w:p w:rsidR="00A238C3" w:rsidRPr="00C7228B" w:rsidRDefault="00A238C3" w:rsidP="00C90EAB">
      <w:pPr>
        <w:pStyle w:val="Level2"/>
        <w:jc w:val="both"/>
        <w:outlineLvl w:val="0"/>
        <w:rPr>
          <w:sz w:val="24"/>
          <w:szCs w:val="24"/>
          <w:u w:val="single"/>
        </w:rPr>
      </w:pPr>
    </w:p>
    <w:p w:rsidR="00F4240D" w:rsidRPr="004F74F3" w:rsidRDefault="00C9774E" w:rsidP="00F4240D">
      <w:pPr>
        <w:pStyle w:val="HTMLPreformatted"/>
        <w:rPr>
          <w:rFonts w:ascii="Times New Roman" w:hAnsi="Times New Roman"/>
          <w:sz w:val="24"/>
          <w:szCs w:val="24"/>
        </w:rPr>
      </w:pPr>
      <w:r w:rsidRPr="00C7228B">
        <w:rPr>
          <w:rFonts w:ascii="Times New Roman" w:hAnsi="Times New Roman"/>
          <w:sz w:val="24"/>
          <w:szCs w:val="24"/>
          <w:lang w:val="en-US" w:eastAsia="en-US"/>
        </w:rPr>
        <w:t xml:space="preserve">Viruses </w:t>
      </w:r>
      <w:r w:rsidR="00F4240D" w:rsidRPr="00C7228B">
        <w:rPr>
          <w:rFonts w:ascii="Times New Roman" w:hAnsi="Times New Roman"/>
          <w:sz w:val="24"/>
          <w:szCs w:val="24"/>
          <w:lang w:val="en-US" w:eastAsia="en-US"/>
        </w:rPr>
        <w:t xml:space="preserve">of the family </w:t>
      </w:r>
      <w:r w:rsidR="00F4240D" w:rsidRPr="00C7228B">
        <w:rPr>
          <w:rFonts w:ascii="Times New Roman" w:hAnsi="Times New Roman"/>
          <w:i/>
          <w:sz w:val="24"/>
          <w:szCs w:val="24"/>
          <w:lang w:val="en-US" w:eastAsia="en-US"/>
        </w:rPr>
        <w:t>Closteroviridae</w:t>
      </w:r>
      <w:r w:rsidR="00F4240D" w:rsidRPr="00C7228B">
        <w:rPr>
          <w:rFonts w:ascii="Times New Roman" w:hAnsi="Times New Roman"/>
          <w:sz w:val="24"/>
          <w:szCs w:val="24"/>
          <w:lang w:val="en-US" w:eastAsia="en-US"/>
        </w:rPr>
        <w:t xml:space="preserve"> have filamentous particles (650-2,200</w:t>
      </w:r>
      <w:r w:rsidR="00C86027">
        <w:rPr>
          <w:rFonts w:ascii="Times New Roman" w:hAnsi="Times New Roman"/>
          <w:sz w:val="24"/>
          <w:szCs w:val="24"/>
          <w:lang w:val="en-US" w:eastAsia="en-US"/>
        </w:rPr>
        <w:t xml:space="preserve"> </w:t>
      </w:r>
      <w:r w:rsidR="00F4240D" w:rsidRPr="00C7228B">
        <w:rPr>
          <w:rFonts w:ascii="Times New Roman" w:hAnsi="Times New Roman"/>
          <w:sz w:val="24"/>
          <w:szCs w:val="24"/>
          <w:lang w:val="en-US" w:eastAsia="en-US"/>
        </w:rPr>
        <w:t>nm in length) and monopartite or bipartite single-stranded RNA genomes with size varying from 12,000 to nearly 19,000 nucleotides</w:t>
      </w:r>
      <w:r w:rsidR="00C7228B" w:rsidRPr="00C7228B">
        <w:rPr>
          <w:rFonts w:ascii="Times New Roman" w:hAnsi="Times New Roman"/>
          <w:sz w:val="24"/>
          <w:szCs w:val="24"/>
          <w:lang w:val="en-US" w:eastAsia="en-US"/>
        </w:rPr>
        <w:t xml:space="preserve"> (nt)</w:t>
      </w:r>
      <w:r w:rsidR="00F4240D" w:rsidRPr="004F74F3">
        <w:rPr>
          <w:rFonts w:ascii="Times New Roman" w:hAnsi="Times New Roman"/>
          <w:sz w:val="24"/>
          <w:szCs w:val="24"/>
          <w:lang w:val="en-US" w:eastAsia="en-US"/>
        </w:rPr>
        <w:t xml:space="preserve"> in length</w:t>
      </w:r>
      <w:r w:rsidR="00B1370B" w:rsidRPr="004F74F3">
        <w:rPr>
          <w:rFonts w:ascii="Times New Roman" w:hAnsi="Times New Roman"/>
          <w:sz w:val="24"/>
          <w:szCs w:val="24"/>
          <w:lang w:val="en-US" w:eastAsia="en-US"/>
        </w:rPr>
        <w:t xml:space="preserve"> (Figure 1)</w:t>
      </w:r>
      <w:r w:rsidR="00F4240D" w:rsidRPr="004F74F3">
        <w:rPr>
          <w:rFonts w:ascii="Times New Roman" w:hAnsi="Times New Roman"/>
          <w:sz w:val="24"/>
          <w:szCs w:val="24"/>
          <w:lang w:val="en-US" w:eastAsia="en-US"/>
        </w:rPr>
        <w:t xml:space="preserve">. They are divided into four genera: </w:t>
      </w:r>
      <w:r w:rsidR="00F4240D" w:rsidRPr="004F74F3">
        <w:rPr>
          <w:rFonts w:ascii="Times New Roman" w:hAnsi="Times New Roman"/>
          <w:i/>
          <w:sz w:val="24"/>
          <w:szCs w:val="24"/>
          <w:lang w:val="en-US" w:eastAsia="en-US"/>
        </w:rPr>
        <w:t>Closterovirus</w:t>
      </w:r>
      <w:r w:rsidR="00F4240D" w:rsidRPr="004F74F3">
        <w:rPr>
          <w:rFonts w:ascii="Times New Roman" w:hAnsi="Times New Roman"/>
          <w:sz w:val="24"/>
          <w:szCs w:val="24"/>
          <w:lang w:val="en-US" w:eastAsia="en-US"/>
        </w:rPr>
        <w:t xml:space="preserve"> (monopartite genome), </w:t>
      </w:r>
      <w:r w:rsidR="00F4240D" w:rsidRPr="004F74F3">
        <w:rPr>
          <w:rFonts w:ascii="Times New Roman" w:hAnsi="Times New Roman"/>
          <w:i/>
          <w:sz w:val="24"/>
          <w:szCs w:val="24"/>
          <w:lang w:val="en-US" w:eastAsia="en-US"/>
        </w:rPr>
        <w:t>Ampelovirus</w:t>
      </w:r>
      <w:r w:rsidR="00F4240D" w:rsidRPr="004F74F3">
        <w:rPr>
          <w:rFonts w:ascii="Times New Roman" w:hAnsi="Times New Roman"/>
          <w:sz w:val="24"/>
          <w:szCs w:val="24"/>
          <w:lang w:val="en-US" w:eastAsia="en-US"/>
        </w:rPr>
        <w:t xml:space="preserve"> (monopartite genome), </w:t>
      </w:r>
      <w:r w:rsidR="00F4240D" w:rsidRPr="004F74F3">
        <w:rPr>
          <w:rFonts w:ascii="Times New Roman" w:hAnsi="Times New Roman"/>
          <w:i/>
          <w:sz w:val="24"/>
          <w:szCs w:val="24"/>
          <w:lang w:val="en-US" w:eastAsia="en-US"/>
        </w:rPr>
        <w:t>Velarivirus</w:t>
      </w:r>
      <w:r w:rsidR="00F4240D" w:rsidRPr="004F74F3">
        <w:rPr>
          <w:rFonts w:ascii="Times New Roman" w:hAnsi="Times New Roman"/>
          <w:sz w:val="24"/>
          <w:szCs w:val="24"/>
          <w:lang w:val="en-US" w:eastAsia="en-US"/>
        </w:rPr>
        <w:t xml:space="preserve"> (monopartite genome) and </w:t>
      </w:r>
      <w:r w:rsidR="00F4240D" w:rsidRPr="004F74F3">
        <w:rPr>
          <w:rFonts w:ascii="Times New Roman" w:hAnsi="Times New Roman"/>
          <w:i/>
          <w:sz w:val="24"/>
          <w:szCs w:val="24"/>
          <w:lang w:val="en-US" w:eastAsia="en-US"/>
        </w:rPr>
        <w:t>Crinivirus</w:t>
      </w:r>
      <w:r w:rsidR="00F4240D" w:rsidRPr="004F74F3">
        <w:rPr>
          <w:rFonts w:ascii="Times New Roman" w:hAnsi="Times New Roman"/>
          <w:sz w:val="24"/>
          <w:szCs w:val="24"/>
          <w:lang w:val="en-US" w:eastAsia="en-US"/>
        </w:rPr>
        <w:t xml:space="preserve"> (bipartite or tripartite genome)</w:t>
      </w:r>
      <w:r w:rsidR="00E70050">
        <w:rPr>
          <w:rFonts w:ascii="Times New Roman" w:hAnsi="Times New Roman"/>
          <w:sz w:val="24"/>
          <w:szCs w:val="24"/>
          <w:lang w:val="en-US" w:eastAsia="en-US"/>
        </w:rPr>
        <w:t xml:space="preserve"> (Figure 2)</w:t>
      </w:r>
      <w:r w:rsidR="00F4240D" w:rsidRPr="004F74F3">
        <w:rPr>
          <w:rFonts w:ascii="Times New Roman" w:hAnsi="Times New Roman"/>
          <w:sz w:val="24"/>
          <w:szCs w:val="24"/>
          <w:lang w:val="en-US" w:eastAsia="en-US"/>
        </w:rPr>
        <w:t xml:space="preserve">. Ampeloviruses are transmitted by pseudococcid mealybugs and soft scale insects, closteroviruses are transmitted by aphids, and criniviruses are transmitted by whiteflies. No vectors are known for velariviruses. Species demarcation criteria used for all genera in the family </w:t>
      </w:r>
      <w:r w:rsidR="00F4240D" w:rsidRPr="004F74F3">
        <w:rPr>
          <w:rFonts w:ascii="Times New Roman" w:hAnsi="Times New Roman"/>
          <w:i/>
          <w:sz w:val="24"/>
          <w:szCs w:val="24"/>
          <w:lang w:val="en-US" w:eastAsia="en-US"/>
        </w:rPr>
        <w:t>Closteroviridae</w:t>
      </w:r>
      <w:r w:rsidR="00F4240D" w:rsidRPr="004F74F3">
        <w:rPr>
          <w:rFonts w:ascii="Times New Roman" w:hAnsi="Times New Roman"/>
          <w:sz w:val="24"/>
          <w:szCs w:val="24"/>
          <w:lang w:val="en-US" w:eastAsia="en-US"/>
        </w:rPr>
        <w:t xml:space="preserve"> are particle size, size of the coat protein, genome structure and organization (number and relative location of the ORFs), vector species and specificity, cytopathological features, host range, as well as amino acid sequence of relevant gene products, i.e. RNA-dependent RNA polymerase (RdRp), coat protein (CP), heat shock protein 70 homolog (HSP70h), differing by more than</w:t>
      </w:r>
      <w:r w:rsidR="00F4240D" w:rsidRPr="004F74F3">
        <w:rPr>
          <w:rFonts w:ascii="Times New Roman" w:hAnsi="Times New Roman"/>
          <w:b/>
          <w:sz w:val="24"/>
          <w:szCs w:val="24"/>
          <w:lang w:val="en-US" w:eastAsia="en-US"/>
        </w:rPr>
        <w:t xml:space="preserve"> </w:t>
      </w:r>
      <w:r w:rsidR="00F4240D" w:rsidRPr="004F74F3">
        <w:rPr>
          <w:rFonts w:ascii="Times New Roman" w:hAnsi="Times New Roman"/>
          <w:sz w:val="24"/>
          <w:szCs w:val="24"/>
          <w:lang w:val="en-US" w:eastAsia="en-US"/>
        </w:rPr>
        <w:t>25%.</w:t>
      </w:r>
    </w:p>
    <w:p w:rsidR="00E23464" w:rsidRPr="004F74F3" w:rsidRDefault="00E23464" w:rsidP="00F4240D">
      <w:pPr>
        <w:pStyle w:val="HTMLPreformatted"/>
        <w:rPr>
          <w:rFonts w:ascii="Times New Roman" w:hAnsi="Times New Roman"/>
          <w:sz w:val="24"/>
          <w:szCs w:val="24"/>
        </w:rPr>
      </w:pPr>
    </w:p>
    <w:p w:rsidR="00810D85" w:rsidRPr="004F74F3" w:rsidRDefault="00810D85" w:rsidP="004F74F3">
      <w:pPr>
        <w:pStyle w:val="p1"/>
        <w:jc w:val="both"/>
        <w:rPr>
          <w:rFonts w:ascii="Times New Roman" w:hAnsi="Times New Roman"/>
          <w:sz w:val="24"/>
          <w:szCs w:val="24"/>
        </w:rPr>
      </w:pPr>
      <w:r w:rsidRPr="004F74F3">
        <w:rPr>
          <w:rFonts w:ascii="Times New Roman" w:hAnsi="Times New Roman"/>
          <w:sz w:val="24"/>
          <w:szCs w:val="24"/>
        </w:rPr>
        <w:t>A novel putative virus was detected in grapevines displaying leafroll symptoms</w:t>
      </w:r>
      <w:r w:rsidR="00C7228B" w:rsidRPr="004F74F3">
        <w:rPr>
          <w:rFonts w:ascii="Times New Roman" w:hAnsi="Times New Roman"/>
          <w:sz w:val="24"/>
          <w:szCs w:val="24"/>
        </w:rPr>
        <w:t xml:space="preserve">. This virus </w:t>
      </w:r>
      <w:r w:rsidRPr="004F74F3">
        <w:rPr>
          <w:rFonts w:ascii="Times New Roman" w:hAnsi="Times New Roman"/>
          <w:sz w:val="24"/>
          <w:szCs w:val="24"/>
        </w:rPr>
        <w:t>was tentatively named grapevine leafroll-associated virus 13 (GLRaV-</w:t>
      </w:r>
      <w:r w:rsidR="00B871DF" w:rsidRPr="004F74F3">
        <w:rPr>
          <w:rFonts w:ascii="Times New Roman" w:hAnsi="Times New Roman"/>
          <w:sz w:val="24"/>
          <w:szCs w:val="24"/>
        </w:rPr>
        <w:t>13; Ito and Nakaune, 2016)</w:t>
      </w:r>
      <w:r w:rsidRPr="004F74F3">
        <w:rPr>
          <w:rFonts w:ascii="Times New Roman" w:hAnsi="Times New Roman"/>
          <w:sz w:val="24"/>
          <w:szCs w:val="24"/>
        </w:rPr>
        <w:t xml:space="preserve">. </w:t>
      </w:r>
      <w:r w:rsidR="00C7228B" w:rsidRPr="004F74F3">
        <w:rPr>
          <w:rFonts w:ascii="Times New Roman" w:hAnsi="Times New Roman"/>
          <w:sz w:val="24"/>
          <w:szCs w:val="24"/>
        </w:rPr>
        <w:t xml:space="preserve"> </w:t>
      </w:r>
      <w:r w:rsidRPr="004F74F3">
        <w:rPr>
          <w:rFonts w:ascii="Times New Roman" w:hAnsi="Times New Roman"/>
          <w:sz w:val="24"/>
          <w:szCs w:val="24"/>
        </w:rPr>
        <w:t>The complete genome of GLRaV-13 isolate a177 is 17,608 nt long and contain</w:t>
      </w:r>
      <w:r w:rsidR="00C7228B" w:rsidRPr="004F74F3">
        <w:rPr>
          <w:rFonts w:ascii="Times New Roman" w:hAnsi="Times New Roman"/>
          <w:sz w:val="24"/>
          <w:szCs w:val="24"/>
        </w:rPr>
        <w:t>s</w:t>
      </w:r>
      <w:r w:rsidRPr="004F74F3">
        <w:rPr>
          <w:rFonts w:ascii="Times New Roman" w:hAnsi="Times New Roman"/>
          <w:sz w:val="24"/>
          <w:szCs w:val="24"/>
        </w:rPr>
        <w:t xml:space="preserve"> eleven putative open reading frames (Fig</w:t>
      </w:r>
      <w:r w:rsidR="00C7228B" w:rsidRPr="004F74F3">
        <w:rPr>
          <w:rFonts w:ascii="Times New Roman" w:hAnsi="Times New Roman"/>
          <w:sz w:val="24"/>
          <w:szCs w:val="24"/>
        </w:rPr>
        <w:t>ure</w:t>
      </w:r>
      <w:r w:rsidRPr="004F74F3">
        <w:rPr>
          <w:rFonts w:ascii="Times New Roman" w:hAnsi="Times New Roman"/>
          <w:sz w:val="24"/>
          <w:szCs w:val="24"/>
        </w:rPr>
        <w:t xml:space="preserve"> 1A), resembling </w:t>
      </w:r>
      <w:r w:rsidR="00C7228B" w:rsidRPr="004F74F3">
        <w:rPr>
          <w:rFonts w:ascii="Times New Roman" w:hAnsi="Times New Roman"/>
          <w:sz w:val="24"/>
          <w:szCs w:val="24"/>
        </w:rPr>
        <w:t xml:space="preserve">the </w:t>
      </w:r>
      <w:r w:rsidRPr="004F74F3">
        <w:rPr>
          <w:rFonts w:ascii="Times New Roman" w:hAnsi="Times New Roman"/>
          <w:sz w:val="24"/>
          <w:szCs w:val="24"/>
        </w:rPr>
        <w:t xml:space="preserve">genome organization of viruses </w:t>
      </w:r>
      <w:r w:rsidR="00C7228B" w:rsidRPr="004F74F3">
        <w:rPr>
          <w:rFonts w:ascii="Times New Roman" w:hAnsi="Times New Roman"/>
          <w:sz w:val="24"/>
          <w:szCs w:val="24"/>
        </w:rPr>
        <w:t xml:space="preserve">in the </w:t>
      </w:r>
      <w:r w:rsidRPr="004F74F3">
        <w:rPr>
          <w:rFonts w:ascii="Times New Roman" w:hAnsi="Times New Roman"/>
          <w:sz w:val="24"/>
          <w:szCs w:val="24"/>
        </w:rPr>
        <w:t xml:space="preserve">genus </w:t>
      </w:r>
      <w:r w:rsidRPr="004F74F3">
        <w:rPr>
          <w:rFonts w:ascii="Times New Roman" w:hAnsi="Times New Roman"/>
          <w:i/>
          <w:sz w:val="24"/>
          <w:szCs w:val="24"/>
        </w:rPr>
        <w:t>Ampelovirus</w:t>
      </w:r>
      <w:r w:rsidRPr="004F74F3">
        <w:rPr>
          <w:rFonts w:ascii="Times New Roman" w:hAnsi="Times New Roman"/>
          <w:sz w:val="24"/>
          <w:szCs w:val="24"/>
        </w:rPr>
        <w:t xml:space="preserve"> (family </w:t>
      </w:r>
      <w:r w:rsidRPr="004F74F3">
        <w:rPr>
          <w:rFonts w:ascii="Times New Roman" w:hAnsi="Times New Roman"/>
          <w:i/>
          <w:sz w:val="24"/>
          <w:szCs w:val="24"/>
        </w:rPr>
        <w:t>Closteroviridae</w:t>
      </w:r>
      <w:r w:rsidRPr="004F74F3">
        <w:rPr>
          <w:rFonts w:ascii="Times New Roman" w:hAnsi="Times New Roman"/>
          <w:sz w:val="24"/>
          <w:szCs w:val="24"/>
        </w:rPr>
        <w:t>). Phylogenetic trees based on the three taxonomically important R</w:t>
      </w:r>
      <w:r w:rsidR="00C7228B" w:rsidRPr="004F74F3">
        <w:rPr>
          <w:rFonts w:ascii="Times New Roman" w:hAnsi="Times New Roman"/>
          <w:sz w:val="24"/>
          <w:szCs w:val="24"/>
        </w:rPr>
        <w:t>dRp</w:t>
      </w:r>
      <w:r w:rsidRPr="004F74F3">
        <w:rPr>
          <w:rFonts w:ascii="Times New Roman" w:hAnsi="Times New Roman"/>
          <w:sz w:val="24"/>
          <w:szCs w:val="24"/>
        </w:rPr>
        <w:t xml:space="preserve">, </w:t>
      </w:r>
      <w:r w:rsidR="00C7228B" w:rsidRPr="004F74F3">
        <w:rPr>
          <w:rFonts w:ascii="Times New Roman" w:hAnsi="Times New Roman"/>
          <w:sz w:val="24"/>
          <w:szCs w:val="24"/>
        </w:rPr>
        <w:t>HSP70h</w:t>
      </w:r>
      <w:r w:rsidRPr="004F74F3">
        <w:rPr>
          <w:rFonts w:ascii="Times New Roman" w:hAnsi="Times New Roman"/>
          <w:sz w:val="24"/>
          <w:szCs w:val="24"/>
        </w:rPr>
        <w:t xml:space="preserve">, and </w:t>
      </w:r>
      <w:r w:rsidR="00C7228B" w:rsidRPr="004F74F3">
        <w:rPr>
          <w:rFonts w:ascii="Times New Roman" w:hAnsi="Times New Roman"/>
          <w:sz w:val="24"/>
          <w:szCs w:val="24"/>
        </w:rPr>
        <w:t xml:space="preserve">CP amino acid </w:t>
      </w:r>
      <w:r w:rsidR="00E70050">
        <w:rPr>
          <w:rFonts w:ascii="Times New Roman" w:hAnsi="Times New Roman"/>
          <w:sz w:val="24"/>
          <w:szCs w:val="24"/>
        </w:rPr>
        <w:t xml:space="preserve">(aa) </w:t>
      </w:r>
      <w:r w:rsidR="00C7228B" w:rsidRPr="004F74F3">
        <w:rPr>
          <w:rFonts w:ascii="Times New Roman" w:hAnsi="Times New Roman"/>
          <w:sz w:val="24"/>
          <w:szCs w:val="24"/>
        </w:rPr>
        <w:t xml:space="preserve">sequences were consistent with </w:t>
      </w:r>
      <w:r w:rsidRPr="004F74F3">
        <w:rPr>
          <w:rFonts w:ascii="Times New Roman" w:hAnsi="Times New Roman"/>
          <w:sz w:val="24"/>
          <w:szCs w:val="24"/>
        </w:rPr>
        <w:t>GLRaV-13 belong</w:t>
      </w:r>
      <w:r w:rsidR="00C7228B" w:rsidRPr="004F74F3">
        <w:rPr>
          <w:rFonts w:ascii="Times New Roman" w:hAnsi="Times New Roman"/>
          <w:sz w:val="24"/>
          <w:szCs w:val="24"/>
        </w:rPr>
        <w:t>ing</w:t>
      </w:r>
      <w:r w:rsidRPr="004F74F3">
        <w:rPr>
          <w:rFonts w:ascii="Times New Roman" w:hAnsi="Times New Roman"/>
          <w:sz w:val="24"/>
          <w:szCs w:val="24"/>
        </w:rPr>
        <w:t xml:space="preserve"> to a sister lineage </w:t>
      </w:r>
      <w:r w:rsidR="00C7228B" w:rsidRPr="004F74F3">
        <w:rPr>
          <w:rFonts w:ascii="Times New Roman" w:hAnsi="Times New Roman"/>
          <w:sz w:val="24"/>
          <w:szCs w:val="24"/>
        </w:rPr>
        <w:t>of</w:t>
      </w:r>
      <w:r w:rsidRPr="004F74F3">
        <w:rPr>
          <w:rFonts w:ascii="Times New Roman" w:hAnsi="Times New Roman"/>
          <w:sz w:val="24"/>
          <w:szCs w:val="24"/>
        </w:rPr>
        <w:t xml:space="preserve"> GLRaV-1 (Figure 2).</w:t>
      </w:r>
      <w:r w:rsidR="00C7228B" w:rsidRPr="004F74F3">
        <w:rPr>
          <w:rStyle w:val="apple-converted-space"/>
          <w:rFonts w:ascii="Times New Roman" w:hAnsi="Times New Roman"/>
          <w:sz w:val="24"/>
          <w:szCs w:val="24"/>
        </w:rPr>
        <w:t xml:space="preserve"> </w:t>
      </w:r>
      <w:r w:rsidRPr="004F74F3">
        <w:rPr>
          <w:rFonts w:ascii="Times New Roman" w:hAnsi="Times New Roman"/>
          <w:sz w:val="24"/>
          <w:szCs w:val="24"/>
        </w:rPr>
        <w:t xml:space="preserve">Pairwise comparisons and BLAST analyses </w:t>
      </w:r>
      <w:r w:rsidRPr="004F74F3">
        <w:rPr>
          <w:rFonts w:ascii="Times New Roman" w:hAnsi="Times New Roman"/>
          <w:sz w:val="24"/>
          <w:szCs w:val="24"/>
        </w:rPr>
        <w:lastRenderedPageBreak/>
        <w:t xml:space="preserve">showed that the RdRp of GLRaV-13 shares maximum identities of 52% to that of GLRaV-1, while </w:t>
      </w:r>
      <w:r w:rsidR="00C7228B" w:rsidRPr="004F74F3">
        <w:rPr>
          <w:rFonts w:ascii="Times New Roman" w:hAnsi="Times New Roman"/>
          <w:sz w:val="24"/>
          <w:szCs w:val="24"/>
        </w:rPr>
        <w:t xml:space="preserve">the </w:t>
      </w:r>
      <w:r w:rsidRPr="004F74F3">
        <w:rPr>
          <w:rFonts w:ascii="Times New Roman" w:hAnsi="Times New Roman"/>
          <w:sz w:val="24"/>
          <w:szCs w:val="24"/>
        </w:rPr>
        <w:t>HSP70h and CP have 44% and 36% identical aa content with orthologues encoded by the same virus (</w:t>
      </w:r>
      <w:r w:rsidR="00B871DF" w:rsidRPr="004F74F3">
        <w:rPr>
          <w:rFonts w:ascii="Times New Roman" w:hAnsi="Times New Roman"/>
          <w:sz w:val="24"/>
          <w:szCs w:val="24"/>
        </w:rPr>
        <w:t>Table 1</w:t>
      </w:r>
      <w:r w:rsidRPr="004F74F3">
        <w:rPr>
          <w:rFonts w:ascii="Times New Roman" w:hAnsi="Times New Roman"/>
          <w:sz w:val="24"/>
          <w:szCs w:val="24"/>
        </w:rPr>
        <w:t>).</w:t>
      </w:r>
      <w:r w:rsidR="00B871DF" w:rsidRPr="004F74F3">
        <w:rPr>
          <w:rFonts w:ascii="Times New Roman" w:hAnsi="Times New Roman"/>
          <w:sz w:val="24"/>
          <w:szCs w:val="24"/>
        </w:rPr>
        <w:t xml:space="preserve"> GLRaV-13 </w:t>
      </w:r>
      <w:r w:rsidR="00C7228B" w:rsidRPr="004F74F3">
        <w:rPr>
          <w:rFonts w:ascii="Times New Roman" w:hAnsi="Times New Roman"/>
          <w:sz w:val="24"/>
          <w:szCs w:val="24"/>
        </w:rPr>
        <w:t>is</w:t>
      </w:r>
      <w:r w:rsidR="00B871DF" w:rsidRPr="004F74F3">
        <w:rPr>
          <w:rFonts w:ascii="Times New Roman" w:hAnsi="Times New Roman"/>
          <w:sz w:val="24"/>
          <w:szCs w:val="24"/>
        </w:rPr>
        <w:t xml:space="preserve"> serologically distinct from GLRaV-1 and GLRaV-3 in </w:t>
      </w:r>
      <w:r w:rsidR="00E166A6" w:rsidRPr="004F74F3">
        <w:rPr>
          <w:rFonts w:ascii="Times New Roman" w:hAnsi="Times New Roman"/>
          <w:sz w:val="24"/>
          <w:szCs w:val="24"/>
        </w:rPr>
        <w:t>DAS-</w:t>
      </w:r>
      <w:r w:rsidR="00B871DF" w:rsidRPr="004F74F3">
        <w:rPr>
          <w:rFonts w:ascii="Times New Roman" w:hAnsi="Times New Roman"/>
          <w:sz w:val="24"/>
          <w:szCs w:val="24"/>
        </w:rPr>
        <w:t>ELISA.</w:t>
      </w:r>
      <w:r w:rsidR="00C7228B" w:rsidRPr="004F74F3">
        <w:rPr>
          <w:rFonts w:ascii="Times New Roman" w:hAnsi="Times New Roman"/>
          <w:sz w:val="24"/>
          <w:szCs w:val="24"/>
        </w:rPr>
        <w:t xml:space="preserve"> Taken tog</w:t>
      </w:r>
      <w:r w:rsidR="00335E48">
        <w:rPr>
          <w:rFonts w:ascii="Times New Roman" w:hAnsi="Times New Roman"/>
          <w:sz w:val="24"/>
          <w:szCs w:val="24"/>
        </w:rPr>
        <w:t>e</w:t>
      </w:r>
      <w:r w:rsidR="00C7228B" w:rsidRPr="004F74F3">
        <w:rPr>
          <w:rFonts w:ascii="Times New Roman" w:hAnsi="Times New Roman"/>
          <w:sz w:val="24"/>
          <w:szCs w:val="24"/>
        </w:rPr>
        <w:t>ther</w:t>
      </w:r>
      <w:r w:rsidRPr="004F74F3">
        <w:rPr>
          <w:rFonts w:ascii="Times New Roman" w:hAnsi="Times New Roman"/>
          <w:sz w:val="24"/>
          <w:szCs w:val="24"/>
        </w:rPr>
        <w:t xml:space="preserve">, GLRaV-13 is a virus distinct from any currently recognized member of the </w:t>
      </w:r>
      <w:r w:rsidR="00C7228B" w:rsidRPr="004F74F3">
        <w:rPr>
          <w:rFonts w:ascii="Times New Roman" w:hAnsi="Times New Roman"/>
          <w:sz w:val="24"/>
          <w:szCs w:val="24"/>
        </w:rPr>
        <w:t xml:space="preserve">family </w:t>
      </w:r>
      <w:r w:rsidRPr="004F74F3">
        <w:rPr>
          <w:rFonts w:ascii="Times New Roman" w:hAnsi="Times New Roman"/>
          <w:i/>
          <w:sz w:val="24"/>
          <w:szCs w:val="24"/>
        </w:rPr>
        <w:t>Closteroviridae</w:t>
      </w:r>
      <w:r w:rsidRPr="004F74F3">
        <w:rPr>
          <w:rFonts w:ascii="Times New Roman" w:hAnsi="Times New Roman"/>
          <w:sz w:val="24"/>
          <w:szCs w:val="24"/>
        </w:rPr>
        <w:t xml:space="preserve">. Therefore, we propose </w:t>
      </w:r>
      <w:r w:rsidR="00C7228B" w:rsidRPr="004F74F3">
        <w:rPr>
          <w:rFonts w:ascii="Times New Roman" w:hAnsi="Times New Roman"/>
          <w:sz w:val="24"/>
          <w:szCs w:val="24"/>
        </w:rPr>
        <w:t xml:space="preserve">to recognize </w:t>
      </w:r>
      <w:r w:rsidR="00C7228B" w:rsidRPr="004F74F3">
        <w:rPr>
          <w:rFonts w:ascii="Times New Roman" w:hAnsi="Times New Roman"/>
          <w:i/>
          <w:sz w:val="24"/>
          <w:szCs w:val="24"/>
        </w:rPr>
        <w:t>Grapevine leafroll-associated virus 13</w:t>
      </w:r>
      <w:r w:rsidR="00C7228B" w:rsidRPr="004F74F3">
        <w:rPr>
          <w:rFonts w:ascii="Times New Roman" w:hAnsi="Times New Roman"/>
          <w:sz w:val="24"/>
          <w:szCs w:val="24"/>
        </w:rPr>
        <w:t xml:space="preserve"> (GLRaV-13) as a</w:t>
      </w:r>
      <w:r w:rsidRPr="004F74F3">
        <w:rPr>
          <w:rFonts w:ascii="Times New Roman" w:hAnsi="Times New Roman"/>
          <w:sz w:val="24"/>
          <w:szCs w:val="24"/>
        </w:rPr>
        <w:t xml:space="preserve"> new species</w:t>
      </w:r>
      <w:r w:rsidR="00C7228B" w:rsidRPr="004F74F3">
        <w:rPr>
          <w:rFonts w:ascii="Times New Roman" w:hAnsi="Times New Roman"/>
          <w:sz w:val="24"/>
          <w:szCs w:val="24"/>
        </w:rPr>
        <w:t xml:space="preserve"> </w:t>
      </w:r>
      <w:r w:rsidRPr="004F74F3">
        <w:rPr>
          <w:rFonts w:ascii="Times New Roman" w:hAnsi="Times New Roman"/>
          <w:sz w:val="24"/>
          <w:szCs w:val="24"/>
        </w:rPr>
        <w:t xml:space="preserve">in the genus </w:t>
      </w:r>
      <w:r w:rsidRPr="004F74F3">
        <w:rPr>
          <w:rFonts w:ascii="Times New Roman" w:hAnsi="Times New Roman"/>
          <w:i/>
          <w:sz w:val="24"/>
          <w:szCs w:val="24"/>
        </w:rPr>
        <w:t>Ampelovirus</w:t>
      </w:r>
      <w:r w:rsidRPr="004F74F3">
        <w:rPr>
          <w:rFonts w:ascii="Times New Roman" w:hAnsi="Times New Roman"/>
          <w:sz w:val="24"/>
          <w:szCs w:val="24"/>
        </w:rPr>
        <w:t xml:space="preserve"> </w:t>
      </w:r>
      <w:r w:rsidR="00C7228B" w:rsidRPr="004F74F3">
        <w:rPr>
          <w:rFonts w:ascii="Times New Roman" w:hAnsi="Times New Roman"/>
          <w:sz w:val="24"/>
          <w:szCs w:val="24"/>
        </w:rPr>
        <w:t xml:space="preserve">of the family </w:t>
      </w:r>
      <w:r w:rsidR="00C7228B" w:rsidRPr="004F74F3">
        <w:rPr>
          <w:rFonts w:ascii="Times New Roman" w:hAnsi="Times New Roman"/>
          <w:i/>
          <w:sz w:val="24"/>
          <w:szCs w:val="24"/>
        </w:rPr>
        <w:t>Closteroviridae</w:t>
      </w:r>
      <w:r w:rsidRPr="004F74F3">
        <w:rPr>
          <w:rFonts w:ascii="Times New Roman" w:hAnsi="Times New Roman"/>
          <w:sz w:val="24"/>
          <w:szCs w:val="24"/>
        </w:rPr>
        <w:t xml:space="preserve">. </w:t>
      </w:r>
    </w:p>
    <w:p w:rsidR="00E23464" w:rsidRDefault="00E23464" w:rsidP="00F4240D">
      <w:pPr>
        <w:pStyle w:val="HTMLPreformatted"/>
        <w:rPr>
          <w:rFonts w:ascii="Times New Roman" w:hAnsi="Times New Roman"/>
          <w:sz w:val="24"/>
          <w:szCs w:val="24"/>
        </w:rPr>
      </w:pPr>
    </w:p>
    <w:p w:rsidR="00B871DF" w:rsidRPr="00D210EB" w:rsidRDefault="00B871DF" w:rsidP="00E70050">
      <w:pPr>
        <w:pStyle w:val="HTMLPreformatted"/>
      </w:pPr>
      <w:r>
        <w:rPr>
          <w:rFonts w:ascii="Times New Roman" w:hAnsi="Times New Roman"/>
          <w:sz w:val="24"/>
          <w:szCs w:val="24"/>
          <w:lang w:val="en-US" w:eastAsia="en-US"/>
        </w:rPr>
        <w:t xml:space="preserve">Table 1. </w:t>
      </w:r>
      <w:r w:rsidR="00E70050">
        <w:rPr>
          <w:rFonts w:ascii="Times New Roman" w:hAnsi="Times New Roman"/>
          <w:sz w:val="24"/>
          <w:szCs w:val="24"/>
          <w:lang w:val="en-US" w:eastAsia="en-US"/>
        </w:rPr>
        <w:t>Genetic relatedness of GLRaV-13, the new virus species, with GLRaV-1, its closest relative.</w:t>
      </w:r>
    </w:p>
    <w:tbl>
      <w:tblPr>
        <w:tblStyle w:val="TableGrid"/>
        <w:tblpPr w:leftFromText="180" w:rightFromText="180" w:vertAnchor="text" w:horzAnchor="margin" w:tblpY="36"/>
        <w:tblW w:w="9378" w:type="dxa"/>
        <w:tblLayout w:type="fixed"/>
        <w:tblLook w:val="04A0" w:firstRow="1" w:lastRow="0" w:firstColumn="1" w:lastColumn="0" w:noHBand="0" w:noVBand="1"/>
      </w:tblPr>
      <w:tblGrid>
        <w:gridCol w:w="1188"/>
        <w:gridCol w:w="1440"/>
        <w:gridCol w:w="1530"/>
        <w:gridCol w:w="1710"/>
        <w:gridCol w:w="1710"/>
        <w:gridCol w:w="1800"/>
      </w:tblGrid>
      <w:tr w:rsidR="00B871DF" w:rsidRPr="00D210EB" w:rsidTr="004F74F3">
        <w:trPr>
          <w:trHeight w:val="342"/>
        </w:trPr>
        <w:tc>
          <w:tcPr>
            <w:tcW w:w="1188" w:type="dxa"/>
            <w:shd w:val="clear" w:color="auto" w:fill="D9D9D9" w:themeFill="background1" w:themeFillShade="D9"/>
            <w:noWrap/>
            <w:hideMark/>
          </w:tcPr>
          <w:p w:rsidR="00B871DF" w:rsidRPr="00D210EB" w:rsidRDefault="00B871DF" w:rsidP="00C7228B">
            <w:pPr>
              <w:tabs>
                <w:tab w:val="left" w:pos="90"/>
              </w:tabs>
              <w:rPr>
                <w:b/>
                <w:sz w:val="20"/>
                <w:szCs w:val="20"/>
              </w:rPr>
            </w:pPr>
            <w:r w:rsidRPr="00D210EB">
              <w:rPr>
                <w:b/>
                <w:sz w:val="20"/>
                <w:szCs w:val="20"/>
              </w:rPr>
              <w:t>Acronym</w:t>
            </w:r>
          </w:p>
        </w:tc>
        <w:tc>
          <w:tcPr>
            <w:tcW w:w="1440" w:type="dxa"/>
            <w:shd w:val="clear" w:color="auto" w:fill="D9D9D9" w:themeFill="background1" w:themeFillShade="D9"/>
            <w:noWrap/>
            <w:hideMark/>
          </w:tcPr>
          <w:p w:rsidR="00B871DF" w:rsidRPr="00D210EB" w:rsidRDefault="00B871DF" w:rsidP="00C7228B">
            <w:pPr>
              <w:tabs>
                <w:tab w:val="left" w:pos="90"/>
              </w:tabs>
              <w:rPr>
                <w:b/>
                <w:sz w:val="20"/>
                <w:szCs w:val="20"/>
              </w:rPr>
            </w:pPr>
            <w:r w:rsidRPr="00D210EB">
              <w:rPr>
                <w:b/>
                <w:sz w:val="20"/>
                <w:szCs w:val="20"/>
              </w:rPr>
              <w:t>Name</w:t>
            </w:r>
          </w:p>
        </w:tc>
        <w:tc>
          <w:tcPr>
            <w:tcW w:w="1530" w:type="dxa"/>
            <w:shd w:val="clear" w:color="auto" w:fill="D9D9D9" w:themeFill="background1" w:themeFillShade="D9"/>
            <w:noWrap/>
            <w:hideMark/>
          </w:tcPr>
          <w:p w:rsidR="00B871DF" w:rsidRPr="00D210EB" w:rsidRDefault="00B871DF" w:rsidP="00B871DF">
            <w:pPr>
              <w:tabs>
                <w:tab w:val="left" w:pos="90"/>
              </w:tabs>
              <w:rPr>
                <w:b/>
                <w:sz w:val="20"/>
                <w:szCs w:val="20"/>
              </w:rPr>
            </w:pPr>
            <w:r w:rsidRPr="00D210EB">
              <w:rPr>
                <w:b/>
                <w:sz w:val="20"/>
                <w:szCs w:val="20"/>
              </w:rPr>
              <w:t xml:space="preserve">Most closely related </w:t>
            </w:r>
            <w:r w:rsidR="00A238C3" w:rsidRPr="00E70050">
              <w:rPr>
                <w:b/>
                <w:color w:val="000000" w:themeColor="text1"/>
                <w:sz w:val="20"/>
                <w:szCs w:val="20"/>
              </w:rPr>
              <w:t xml:space="preserve">virus </w:t>
            </w:r>
          </w:p>
        </w:tc>
        <w:tc>
          <w:tcPr>
            <w:tcW w:w="1710" w:type="dxa"/>
            <w:shd w:val="clear" w:color="auto" w:fill="D9D9D9" w:themeFill="background1" w:themeFillShade="D9"/>
            <w:noWrap/>
            <w:hideMark/>
          </w:tcPr>
          <w:p w:rsidR="00B871DF" w:rsidRPr="00D210EB" w:rsidRDefault="00B871DF" w:rsidP="00C7228B">
            <w:pPr>
              <w:tabs>
                <w:tab w:val="left" w:pos="90"/>
              </w:tabs>
              <w:rPr>
                <w:b/>
                <w:sz w:val="20"/>
                <w:szCs w:val="20"/>
              </w:rPr>
            </w:pPr>
            <w:r w:rsidRPr="00D210EB">
              <w:rPr>
                <w:b/>
                <w:sz w:val="20"/>
                <w:szCs w:val="20"/>
              </w:rPr>
              <w:t xml:space="preserve">% CP aa sequence identity </w:t>
            </w:r>
          </w:p>
        </w:tc>
        <w:tc>
          <w:tcPr>
            <w:tcW w:w="1710" w:type="dxa"/>
            <w:shd w:val="clear" w:color="auto" w:fill="D9D9D9" w:themeFill="background1" w:themeFillShade="D9"/>
            <w:noWrap/>
            <w:hideMark/>
          </w:tcPr>
          <w:p w:rsidR="00B871DF" w:rsidRPr="00D210EB" w:rsidRDefault="00B871DF" w:rsidP="00C7228B">
            <w:pPr>
              <w:tabs>
                <w:tab w:val="left" w:pos="90"/>
              </w:tabs>
              <w:rPr>
                <w:b/>
                <w:sz w:val="20"/>
                <w:szCs w:val="20"/>
              </w:rPr>
            </w:pPr>
            <w:r w:rsidRPr="00D210EB">
              <w:rPr>
                <w:b/>
                <w:sz w:val="20"/>
                <w:szCs w:val="20"/>
              </w:rPr>
              <w:t xml:space="preserve">% RdRP aa sequence identity </w:t>
            </w:r>
          </w:p>
        </w:tc>
        <w:tc>
          <w:tcPr>
            <w:tcW w:w="1800" w:type="dxa"/>
            <w:shd w:val="clear" w:color="auto" w:fill="D9D9D9" w:themeFill="background1" w:themeFillShade="D9"/>
          </w:tcPr>
          <w:p w:rsidR="00B871DF" w:rsidRPr="00D210EB" w:rsidRDefault="00B871DF" w:rsidP="00C7228B">
            <w:pPr>
              <w:tabs>
                <w:tab w:val="left" w:pos="90"/>
              </w:tabs>
              <w:rPr>
                <w:b/>
                <w:sz w:val="20"/>
                <w:szCs w:val="20"/>
              </w:rPr>
            </w:pPr>
            <w:r w:rsidRPr="00D210EB">
              <w:rPr>
                <w:b/>
                <w:sz w:val="20"/>
                <w:szCs w:val="20"/>
              </w:rPr>
              <w:t>% HSP70h aa sequence identity</w:t>
            </w:r>
          </w:p>
        </w:tc>
      </w:tr>
      <w:tr w:rsidR="00B871DF" w:rsidRPr="0044310B" w:rsidTr="004F74F3">
        <w:trPr>
          <w:trHeight w:val="342"/>
        </w:trPr>
        <w:tc>
          <w:tcPr>
            <w:tcW w:w="1188" w:type="dxa"/>
            <w:noWrap/>
            <w:hideMark/>
          </w:tcPr>
          <w:p w:rsidR="00B871DF" w:rsidRPr="00D210EB" w:rsidRDefault="00B871DF" w:rsidP="00C7228B">
            <w:pPr>
              <w:jc w:val="center"/>
              <w:rPr>
                <w:color w:val="000000"/>
                <w:sz w:val="20"/>
                <w:szCs w:val="20"/>
              </w:rPr>
            </w:pPr>
            <w:r>
              <w:rPr>
                <w:color w:val="000000"/>
                <w:sz w:val="20"/>
                <w:szCs w:val="20"/>
              </w:rPr>
              <w:t>GLRaV</w:t>
            </w:r>
            <w:r w:rsidRPr="00E70050">
              <w:rPr>
                <w:color w:val="000000" w:themeColor="text1"/>
                <w:sz w:val="20"/>
                <w:szCs w:val="20"/>
              </w:rPr>
              <w:t>-13</w:t>
            </w:r>
          </w:p>
        </w:tc>
        <w:tc>
          <w:tcPr>
            <w:tcW w:w="1440" w:type="dxa"/>
            <w:noWrap/>
            <w:hideMark/>
          </w:tcPr>
          <w:p w:rsidR="00B871DF" w:rsidRPr="00D210EB" w:rsidRDefault="00B871DF" w:rsidP="00C7228B">
            <w:pPr>
              <w:jc w:val="center"/>
              <w:rPr>
                <w:color w:val="000000"/>
                <w:sz w:val="20"/>
                <w:szCs w:val="20"/>
              </w:rPr>
            </w:pPr>
            <w:r w:rsidRPr="00D210EB">
              <w:rPr>
                <w:color w:val="000000"/>
                <w:sz w:val="20"/>
                <w:szCs w:val="20"/>
              </w:rPr>
              <w:t xml:space="preserve">grapevine leafroll-associated virus </w:t>
            </w:r>
            <w:r>
              <w:rPr>
                <w:color w:val="000000"/>
                <w:sz w:val="20"/>
                <w:szCs w:val="20"/>
              </w:rPr>
              <w:t>13</w:t>
            </w:r>
          </w:p>
        </w:tc>
        <w:tc>
          <w:tcPr>
            <w:tcW w:w="1530" w:type="dxa"/>
            <w:noWrap/>
            <w:hideMark/>
          </w:tcPr>
          <w:p w:rsidR="00B871DF" w:rsidRPr="00D210EB" w:rsidRDefault="00B871DF" w:rsidP="00C7228B">
            <w:pPr>
              <w:jc w:val="center"/>
              <w:rPr>
                <w:color w:val="000000"/>
                <w:sz w:val="20"/>
                <w:szCs w:val="20"/>
              </w:rPr>
            </w:pPr>
            <w:r w:rsidRPr="00D210EB">
              <w:rPr>
                <w:color w:val="000000"/>
                <w:sz w:val="20"/>
                <w:szCs w:val="20"/>
              </w:rPr>
              <w:t>grapevine leafroll-associated virus 1 (GLRaV-1</w:t>
            </w:r>
            <w:r>
              <w:rPr>
                <w:color w:val="000000"/>
                <w:sz w:val="20"/>
                <w:szCs w:val="20"/>
              </w:rPr>
              <w:t>)</w:t>
            </w:r>
          </w:p>
        </w:tc>
        <w:tc>
          <w:tcPr>
            <w:tcW w:w="1710" w:type="dxa"/>
            <w:noWrap/>
          </w:tcPr>
          <w:p w:rsidR="00B871DF" w:rsidRPr="00D210EB" w:rsidRDefault="00B871DF" w:rsidP="00C7228B">
            <w:pPr>
              <w:jc w:val="center"/>
              <w:rPr>
                <w:color w:val="000000"/>
                <w:sz w:val="20"/>
                <w:szCs w:val="20"/>
              </w:rPr>
            </w:pPr>
            <w:r w:rsidRPr="00D210EB">
              <w:rPr>
                <w:color w:val="000000"/>
                <w:sz w:val="20"/>
                <w:szCs w:val="20"/>
              </w:rPr>
              <w:t>33-36</w:t>
            </w:r>
          </w:p>
        </w:tc>
        <w:tc>
          <w:tcPr>
            <w:tcW w:w="1710" w:type="dxa"/>
            <w:noWrap/>
          </w:tcPr>
          <w:p w:rsidR="00B871DF" w:rsidRPr="00D210EB" w:rsidRDefault="00B871DF" w:rsidP="00C7228B">
            <w:pPr>
              <w:jc w:val="center"/>
              <w:rPr>
                <w:color w:val="000000"/>
                <w:sz w:val="20"/>
                <w:szCs w:val="20"/>
              </w:rPr>
            </w:pPr>
            <w:r w:rsidRPr="00D210EB">
              <w:rPr>
                <w:color w:val="000000"/>
                <w:sz w:val="20"/>
                <w:szCs w:val="20"/>
              </w:rPr>
              <w:t>51-52</w:t>
            </w:r>
          </w:p>
        </w:tc>
        <w:tc>
          <w:tcPr>
            <w:tcW w:w="1800" w:type="dxa"/>
          </w:tcPr>
          <w:p w:rsidR="00B871DF" w:rsidRPr="00D210EB" w:rsidRDefault="00B871DF" w:rsidP="00C7228B">
            <w:pPr>
              <w:jc w:val="center"/>
              <w:rPr>
                <w:color w:val="000000"/>
                <w:sz w:val="20"/>
                <w:szCs w:val="20"/>
              </w:rPr>
            </w:pPr>
            <w:r w:rsidRPr="00D210EB">
              <w:rPr>
                <w:color w:val="000000"/>
                <w:sz w:val="20"/>
                <w:szCs w:val="20"/>
              </w:rPr>
              <w:t>42-44</w:t>
            </w:r>
          </w:p>
        </w:tc>
      </w:tr>
    </w:tbl>
    <w:p w:rsidR="00E23464" w:rsidRDefault="00E23464" w:rsidP="00F4240D">
      <w:pPr>
        <w:pStyle w:val="HTMLPreformatted"/>
        <w:rPr>
          <w:rFonts w:ascii="Times New Roman" w:hAnsi="Times New Roman"/>
          <w:sz w:val="24"/>
          <w:szCs w:val="24"/>
        </w:rPr>
      </w:pPr>
    </w:p>
    <w:p w:rsidR="00B871DF" w:rsidRDefault="00B871DF" w:rsidP="00F4240D">
      <w:pPr>
        <w:pStyle w:val="HTMLPreformatted"/>
        <w:rPr>
          <w:rFonts w:ascii="Times New Roman" w:hAnsi="Times New Roman"/>
          <w:sz w:val="24"/>
          <w:szCs w:val="24"/>
        </w:rPr>
      </w:pPr>
    </w:p>
    <w:p w:rsidR="00E23464" w:rsidRDefault="00E23464" w:rsidP="00F4240D">
      <w:pPr>
        <w:pStyle w:val="HTMLPreformatted"/>
        <w:rPr>
          <w:rFonts w:ascii="Times New Roman" w:hAnsi="Times New Roman"/>
          <w:sz w:val="24"/>
          <w:szCs w:val="24"/>
        </w:rPr>
      </w:pPr>
    </w:p>
    <w:p w:rsidR="00E23464" w:rsidRPr="00C7228B" w:rsidRDefault="00810D85" w:rsidP="00F4240D">
      <w:pPr>
        <w:pStyle w:val="HTMLPreformatted"/>
        <w:rPr>
          <w:rFonts w:ascii="Times New Roman" w:hAnsi="Times New Roman"/>
          <w:b/>
          <w:sz w:val="24"/>
          <w:szCs w:val="24"/>
        </w:rPr>
      </w:pPr>
      <w:r w:rsidRPr="00C7228B">
        <w:rPr>
          <w:rFonts w:ascii="Times New Roman" w:hAnsi="Times New Roman"/>
          <w:b/>
          <w:sz w:val="24"/>
          <w:szCs w:val="24"/>
          <w:lang w:val="en-US" w:eastAsia="en-US"/>
        </w:rPr>
        <w:t>A</w:t>
      </w:r>
    </w:p>
    <w:p w:rsidR="00E23464" w:rsidRDefault="00810D85" w:rsidP="00F4240D">
      <w:pPr>
        <w:pStyle w:val="HTMLPreformatted"/>
        <w:rPr>
          <w:rFonts w:ascii="Times New Roman" w:hAnsi="Times New Roman"/>
          <w:sz w:val="24"/>
          <w:szCs w:val="24"/>
        </w:rPr>
      </w:pPr>
      <w:r w:rsidRPr="00C7228B">
        <w:rPr>
          <w:rFonts w:ascii="Times New Roman" w:hAnsi="Times New Roman"/>
          <w:noProof/>
          <w:sz w:val="24"/>
          <w:szCs w:val="24"/>
          <w:lang w:val="en-GB" w:eastAsia="en-GB"/>
        </w:rPr>
        <w:drawing>
          <wp:inline distT="0" distB="0" distL="0" distR="0" wp14:anchorId="246E02FC" wp14:editId="2B7535BF">
            <wp:extent cx="5194935" cy="718209"/>
            <wp:effectExtent l="0" t="0" r="1206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42531" cy="724789"/>
                    </a:xfrm>
                    <a:prstGeom prst="rect">
                      <a:avLst/>
                    </a:prstGeom>
                  </pic:spPr>
                </pic:pic>
              </a:graphicData>
            </a:graphic>
          </wp:inline>
        </w:drawing>
      </w:r>
    </w:p>
    <w:p w:rsidR="00E23464" w:rsidRPr="00C7228B" w:rsidRDefault="00810D85" w:rsidP="00F4240D">
      <w:pPr>
        <w:pStyle w:val="HTMLPreformatted"/>
        <w:rPr>
          <w:rFonts w:ascii="Times New Roman" w:hAnsi="Times New Roman"/>
          <w:b/>
          <w:sz w:val="24"/>
          <w:szCs w:val="24"/>
        </w:rPr>
      </w:pPr>
      <w:r w:rsidRPr="00C7228B">
        <w:rPr>
          <w:rFonts w:ascii="Times New Roman" w:hAnsi="Times New Roman"/>
          <w:b/>
          <w:sz w:val="24"/>
          <w:szCs w:val="24"/>
          <w:lang w:val="en-US" w:eastAsia="en-US"/>
        </w:rPr>
        <w:t>B</w:t>
      </w:r>
    </w:p>
    <w:p w:rsidR="002D25EA" w:rsidRPr="005F475F" w:rsidRDefault="002D25EA" w:rsidP="00F4240D">
      <w:pPr>
        <w:pStyle w:val="HTMLPreformatted"/>
        <w:rPr>
          <w:rFonts w:ascii="Times New Roman" w:hAnsi="Times New Roman"/>
          <w:b/>
          <w:sz w:val="24"/>
          <w:szCs w:val="24"/>
        </w:rPr>
      </w:pPr>
    </w:p>
    <w:p w:rsidR="00C90EAB" w:rsidRPr="00A7186E" w:rsidRDefault="00FB0CD8" w:rsidP="00C90EAB">
      <w:pPr>
        <w:pStyle w:val="Level2"/>
        <w:jc w:val="both"/>
        <w:outlineLvl w:val="0"/>
      </w:pPr>
      <w:r>
        <w:rPr>
          <w:noProof/>
          <w:lang w:eastAsia="en-GB"/>
        </w:rPr>
        <w:drawing>
          <wp:inline distT="0" distB="0" distL="0" distR="0" wp14:anchorId="4A9B9CB4" wp14:editId="4ED787B2">
            <wp:extent cx="6007735" cy="2607733"/>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jpg"/>
                    <pic:cNvPicPr/>
                  </pic:nvPicPr>
                  <pic:blipFill rotWithShape="1">
                    <a:blip r:embed="rId14">
                      <a:extLst>
                        <a:ext uri="{28A0092B-C50C-407E-A947-70E740481C1C}">
                          <a14:useLocalDpi xmlns:a14="http://schemas.microsoft.com/office/drawing/2010/main" val="0"/>
                        </a:ext>
                      </a:extLst>
                    </a:blip>
                    <a:srcRect b="42127"/>
                    <a:stretch/>
                  </pic:blipFill>
                  <pic:spPr bwMode="auto">
                    <a:xfrm>
                      <a:off x="0" y="0"/>
                      <a:ext cx="6007735" cy="2607733"/>
                    </a:xfrm>
                    <a:prstGeom prst="rect">
                      <a:avLst/>
                    </a:prstGeom>
                    <a:ln>
                      <a:noFill/>
                    </a:ln>
                    <a:extLst>
                      <a:ext uri="{53640926-AAD7-44D8-BBD7-CCE9431645EC}">
                        <a14:shadowObscured xmlns:a14="http://schemas.microsoft.com/office/drawing/2010/main"/>
                      </a:ext>
                    </a:extLst>
                  </pic:spPr>
                </pic:pic>
              </a:graphicData>
            </a:graphic>
          </wp:inline>
        </w:drawing>
      </w:r>
    </w:p>
    <w:p w:rsidR="00B1370B" w:rsidRPr="00A62BDF" w:rsidRDefault="00B1370B" w:rsidP="00B1370B">
      <w:pPr>
        <w:pStyle w:val="BodyTextIndent"/>
        <w:ind w:left="0" w:firstLine="0"/>
        <w:rPr>
          <w:rFonts w:ascii="Times New Roman" w:hAnsi="Times New Roman"/>
          <w:color w:val="000000"/>
          <w:szCs w:val="24"/>
        </w:rPr>
      </w:pPr>
      <w:r w:rsidRPr="00A62BDF">
        <w:rPr>
          <w:rFonts w:ascii="Times New Roman" w:hAnsi="Times New Roman"/>
          <w:b/>
          <w:color w:val="000000"/>
          <w:szCs w:val="24"/>
        </w:rPr>
        <w:t>Fig</w:t>
      </w:r>
      <w:r w:rsidR="00F770CE">
        <w:rPr>
          <w:rFonts w:ascii="Times New Roman" w:hAnsi="Times New Roman"/>
          <w:b/>
          <w:color w:val="000000"/>
          <w:szCs w:val="24"/>
        </w:rPr>
        <w:t>ure</w:t>
      </w:r>
      <w:r w:rsidRPr="00A62BDF">
        <w:rPr>
          <w:rFonts w:ascii="Times New Roman" w:hAnsi="Times New Roman"/>
          <w:b/>
          <w:color w:val="000000"/>
          <w:szCs w:val="24"/>
        </w:rPr>
        <w:t xml:space="preserve"> 1.</w:t>
      </w:r>
      <w:r w:rsidRPr="00A62BDF">
        <w:rPr>
          <w:rFonts w:ascii="Times New Roman" w:hAnsi="Times New Roman"/>
          <w:color w:val="000000"/>
          <w:szCs w:val="24"/>
        </w:rPr>
        <w:t xml:space="preserve"> Schematic representation of the genome organization </w:t>
      </w:r>
      <w:r w:rsidR="00810D85">
        <w:rPr>
          <w:rFonts w:ascii="Times New Roman" w:hAnsi="Times New Roman"/>
          <w:color w:val="000000"/>
          <w:szCs w:val="24"/>
        </w:rPr>
        <w:t>of grapevine leafroll-associated virus 13 (GLRaV-13) (panel A) compared with</w:t>
      </w:r>
      <w:r w:rsidR="00810D85" w:rsidRPr="00A62BDF">
        <w:rPr>
          <w:rFonts w:ascii="Times New Roman" w:hAnsi="Times New Roman"/>
          <w:color w:val="000000"/>
          <w:szCs w:val="24"/>
        </w:rPr>
        <w:t xml:space="preserve"> </w:t>
      </w:r>
      <w:r w:rsidR="002D0637">
        <w:rPr>
          <w:rFonts w:ascii="Times New Roman" w:hAnsi="Times New Roman"/>
          <w:color w:val="000000"/>
          <w:szCs w:val="24"/>
        </w:rPr>
        <w:t>representative members</w:t>
      </w:r>
      <w:r w:rsidRPr="00A62BDF">
        <w:rPr>
          <w:rFonts w:ascii="Times New Roman" w:hAnsi="Times New Roman"/>
          <w:color w:val="000000"/>
          <w:szCs w:val="24"/>
        </w:rPr>
        <w:t xml:space="preserve"> of four genera (beet yellows virus from the genus </w:t>
      </w:r>
      <w:r w:rsidRPr="00A62BDF">
        <w:rPr>
          <w:rFonts w:ascii="Times New Roman" w:hAnsi="Times New Roman"/>
          <w:i/>
          <w:color w:val="000000"/>
          <w:szCs w:val="24"/>
        </w:rPr>
        <w:t>Closterovirus</w:t>
      </w:r>
      <w:r w:rsidRPr="00A62BDF">
        <w:rPr>
          <w:rFonts w:ascii="Times New Roman" w:hAnsi="Times New Roman"/>
          <w:color w:val="000000"/>
          <w:szCs w:val="24"/>
        </w:rPr>
        <w:t xml:space="preserve">, grapevine leafroll-associated virus 3 from the genus </w:t>
      </w:r>
      <w:r w:rsidRPr="00A62BDF">
        <w:rPr>
          <w:rFonts w:ascii="Times New Roman" w:hAnsi="Times New Roman"/>
          <w:i/>
          <w:color w:val="000000"/>
          <w:szCs w:val="24"/>
        </w:rPr>
        <w:t>Ampelovirus</w:t>
      </w:r>
      <w:r w:rsidRPr="00A62BDF">
        <w:rPr>
          <w:rFonts w:ascii="Times New Roman" w:hAnsi="Times New Roman"/>
          <w:color w:val="000000"/>
          <w:szCs w:val="24"/>
        </w:rPr>
        <w:t xml:space="preserve">, </w:t>
      </w:r>
      <w:r w:rsidR="00BD60A2">
        <w:rPr>
          <w:rFonts w:ascii="Times New Roman" w:hAnsi="Times New Roman"/>
          <w:color w:val="000000"/>
          <w:szCs w:val="24"/>
        </w:rPr>
        <w:t>C</w:t>
      </w:r>
      <w:r w:rsidRPr="00A62BDF">
        <w:rPr>
          <w:rFonts w:ascii="Times New Roman" w:hAnsi="Times New Roman"/>
          <w:color w:val="000000"/>
          <w:szCs w:val="24"/>
        </w:rPr>
        <w:t xml:space="preserve">ordyline virus 1 from the genus </w:t>
      </w:r>
      <w:r w:rsidRPr="00A62BDF">
        <w:rPr>
          <w:rFonts w:ascii="Times New Roman" w:hAnsi="Times New Roman"/>
          <w:i/>
          <w:color w:val="000000"/>
          <w:szCs w:val="24"/>
        </w:rPr>
        <w:t>Velarivirus</w:t>
      </w:r>
      <w:r w:rsidRPr="00A62BDF">
        <w:rPr>
          <w:rFonts w:ascii="Times New Roman" w:hAnsi="Times New Roman"/>
          <w:color w:val="000000"/>
          <w:szCs w:val="24"/>
        </w:rPr>
        <w:t xml:space="preserve">, and lettuce infectious yellows virus from the genus </w:t>
      </w:r>
      <w:r w:rsidRPr="00A62BDF">
        <w:rPr>
          <w:rFonts w:ascii="Times New Roman" w:hAnsi="Times New Roman"/>
          <w:i/>
          <w:color w:val="000000"/>
          <w:szCs w:val="24"/>
        </w:rPr>
        <w:t>Crinivirus</w:t>
      </w:r>
      <w:r w:rsidRPr="00A62BDF">
        <w:rPr>
          <w:rFonts w:ascii="Times New Roman" w:hAnsi="Times New Roman"/>
          <w:color w:val="000000"/>
          <w:szCs w:val="24"/>
        </w:rPr>
        <w:t xml:space="preserve">) within the family </w:t>
      </w:r>
      <w:r w:rsidRPr="00A62BDF">
        <w:rPr>
          <w:rFonts w:ascii="Times New Roman" w:hAnsi="Times New Roman"/>
          <w:i/>
          <w:color w:val="000000"/>
          <w:szCs w:val="24"/>
        </w:rPr>
        <w:t>Closteroviridae</w:t>
      </w:r>
      <w:r w:rsidR="00AC7E81">
        <w:rPr>
          <w:rFonts w:ascii="Times New Roman" w:hAnsi="Times New Roman"/>
          <w:i/>
          <w:color w:val="000000"/>
          <w:szCs w:val="24"/>
        </w:rPr>
        <w:t xml:space="preserve"> </w:t>
      </w:r>
      <w:r w:rsidR="00FB0CD8">
        <w:rPr>
          <w:rFonts w:ascii="Times New Roman" w:hAnsi="Times New Roman"/>
          <w:color w:val="000000"/>
          <w:szCs w:val="24"/>
        </w:rPr>
        <w:t>(</w:t>
      </w:r>
      <w:r w:rsidR="00AC7E81" w:rsidRPr="00C7228B">
        <w:rPr>
          <w:rFonts w:ascii="Times New Roman" w:hAnsi="Times New Roman"/>
          <w:color w:val="000000"/>
          <w:szCs w:val="24"/>
        </w:rPr>
        <w:t>panel B</w:t>
      </w:r>
      <w:r w:rsidR="00FB0CD8">
        <w:rPr>
          <w:rFonts w:ascii="Times New Roman" w:hAnsi="Times New Roman"/>
          <w:color w:val="000000"/>
          <w:szCs w:val="24"/>
        </w:rPr>
        <w:t>)</w:t>
      </w:r>
      <w:r w:rsidRPr="00B1370B">
        <w:rPr>
          <w:rFonts w:ascii="Times New Roman" w:hAnsi="Times New Roman"/>
          <w:color w:val="000000"/>
          <w:szCs w:val="24"/>
        </w:rPr>
        <w:t xml:space="preserve">. </w:t>
      </w:r>
      <w:r w:rsidRPr="00A62BDF">
        <w:rPr>
          <w:rFonts w:ascii="Times New Roman" w:hAnsi="Times New Roman"/>
          <w:color w:val="000000"/>
          <w:szCs w:val="24"/>
        </w:rPr>
        <w:t>Blocks represent predicted open reading frames (ORFs). The replicase proteins are shown in grey with the papain-like protease (Pro), methyltransferase (Met), alkB domain (AlkB)</w:t>
      </w:r>
      <w:r w:rsidR="00D52E02">
        <w:rPr>
          <w:rFonts w:ascii="Times New Roman" w:hAnsi="Times New Roman"/>
          <w:color w:val="000000"/>
          <w:szCs w:val="24"/>
        </w:rPr>
        <w:t>,</w:t>
      </w:r>
      <w:r w:rsidRPr="00A62BDF">
        <w:rPr>
          <w:rFonts w:ascii="Times New Roman" w:hAnsi="Times New Roman"/>
          <w:color w:val="000000"/>
          <w:szCs w:val="24"/>
        </w:rPr>
        <w:t xml:space="preserve"> helicase (HEL), and RNA-dependent RNA polymerase (RdRp)</w:t>
      </w:r>
      <w:r w:rsidR="00BD60A2">
        <w:rPr>
          <w:rFonts w:ascii="Times New Roman" w:hAnsi="Times New Roman"/>
          <w:color w:val="000000"/>
          <w:szCs w:val="24"/>
        </w:rPr>
        <w:t xml:space="preserve"> domains</w:t>
      </w:r>
      <w:r w:rsidRPr="00A62BDF">
        <w:rPr>
          <w:rFonts w:ascii="Times New Roman" w:hAnsi="Times New Roman"/>
          <w:color w:val="000000"/>
          <w:szCs w:val="24"/>
        </w:rPr>
        <w:t>. Small transmembrane proteins (p4, p5 and/or p6) are shown in pink, the heat shock protein 70 homolog (HSP70h) in red, the coat protein (CP) in salmon, and the minor coat protein (CPm) in orange.</w:t>
      </w:r>
    </w:p>
    <w:p w:rsidR="00EA261C" w:rsidRPr="005F475F" w:rsidRDefault="00D56CA0" w:rsidP="006C4A0C">
      <w:pPr>
        <w:pStyle w:val="BodyTextIndent"/>
        <w:ind w:left="0" w:firstLine="0"/>
        <w:rPr>
          <w:rFonts w:ascii="Times New Roman" w:hAnsi="Times New Roman"/>
          <w:szCs w:val="24"/>
        </w:rPr>
      </w:pPr>
      <w:r>
        <w:rPr>
          <w:rFonts w:ascii="Times New Roman" w:hAnsi="Times New Roman"/>
          <w:noProof/>
          <w:szCs w:val="24"/>
          <w:lang w:val="en-GB"/>
        </w:rPr>
        <w:lastRenderedPageBreak/>
        <w:drawing>
          <wp:inline distT="0" distB="0" distL="0" distR="0" wp14:anchorId="044C268F" wp14:editId="786FFFAE">
            <wp:extent cx="5600700" cy="6382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jpg"/>
                    <pic:cNvPicPr/>
                  </pic:nvPicPr>
                  <pic:blipFill rotWithShape="1">
                    <a:blip r:embed="rId15">
                      <a:extLst>
                        <a:ext uri="{28A0092B-C50C-407E-A947-70E740481C1C}">
                          <a14:useLocalDpi xmlns:a14="http://schemas.microsoft.com/office/drawing/2010/main" val="0"/>
                        </a:ext>
                      </a:extLst>
                    </a:blip>
                    <a:srcRect l="19166" r="15014"/>
                    <a:stretch/>
                  </pic:blipFill>
                  <pic:spPr bwMode="auto">
                    <a:xfrm>
                      <a:off x="0" y="0"/>
                      <a:ext cx="5601787" cy="6383323"/>
                    </a:xfrm>
                    <a:prstGeom prst="rect">
                      <a:avLst/>
                    </a:prstGeom>
                    <a:ln>
                      <a:noFill/>
                    </a:ln>
                    <a:extLst>
                      <a:ext uri="{53640926-AAD7-44D8-BBD7-CCE9431645EC}">
                        <a14:shadowObscured xmlns:a14="http://schemas.microsoft.com/office/drawing/2010/main"/>
                      </a:ext>
                    </a:extLst>
                  </pic:spPr>
                </pic:pic>
              </a:graphicData>
            </a:graphic>
          </wp:inline>
        </w:drawing>
      </w:r>
    </w:p>
    <w:p w:rsidR="00EA261C" w:rsidRDefault="00097C3B" w:rsidP="006122C6">
      <w:pPr>
        <w:pStyle w:val="HTMLPreformatted"/>
      </w:pPr>
      <w:r w:rsidRPr="005F475F">
        <w:rPr>
          <w:rFonts w:ascii="Times New Roman" w:hAnsi="Times New Roman"/>
          <w:b/>
          <w:sz w:val="24"/>
          <w:szCs w:val="24"/>
        </w:rPr>
        <w:t xml:space="preserve">Figure </w:t>
      </w:r>
      <w:r w:rsidR="00F770CE">
        <w:rPr>
          <w:rFonts w:ascii="Times New Roman" w:hAnsi="Times New Roman"/>
          <w:b/>
          <w:sz w:val="24"/>
          <w:szCs w:val="24"/>
        </w:rPr>
        <w:t>2</w:t>
      </w:r>
      <w:r w:rsidRPr="005F475F">
        <w:rPr>
          <w:rFonts w:ascii="Times New Roman" w:hAnsi="Times New Roman"/>
          <w:b/>
          <w:sz w:val="24"/>
          <w:szCs w:val="24"/>
        </w:rPr>
        <w:t xml:space="preserve">. </w:t>
      </w:r>
      <w:r w:rsidR="00F770CE">
        <w:rPr>
          <w:rFonts w:ascii="Times New Roman" w:hAnsi="Times New Roman"/>
          <w:sz w:val="24"/>
          <w:szCs w:val="24"/>
          <w:lang w:val="en-GB"/>
        </w:rPr>
        <w:t>Maximum likelihood p</w:t>
      </w:r>
      <w:r w:rsidR="000A4011" w:rsidRPr="005F475F">
        <w:rPr>
          <w:rFonts w:ascii="Times New Roman" w:hAnsi="Times New Roman"/>
          <w:sz w:val="24"/>
          <w:szCs w:val="24"/>
          <w:lang w:val="en-GB"/>
        </w:rPr>
        <w:t xml:space="preserve">hylogenetic tree showing the relationships between </w:t>
      </w:r>
      <w:r w:rsidR="00D23FE9">
        <w:rPr>
          <w:rFonts w:ascii="Times New Roman" w:hAnsi="Times New Roman"/>
          <w:sz w:val="24"/>
          <w:szCs w:val="24"/>
          <w:lang w:val="en-GB"/>
        </w:rPr>
        <w:t>grapevine leafroll-associated virus 13 and recognized members</w:t>
      </w:r>
      <w:r w:rsidR="000A4011" w:rsidRPr="005F475F">
        <w:rPr>
          <w:rFonts w:ascii="Times New Roman" w:hAnsi="Times New Roman"/>
          <w:sz w:val="24"/>
          <w:szCs w:val="24"/>
          <w:lang w:val="en-GB"/>
        </w:rPr>
        <w:t xml:space="preserve"> of the family </w:t>
      </w:r>
      <w:r w:rsidR="000A4011" w:rsidRPr="005F475F">
        <w:rPr>
          <w:rFonts w:ascii="Times New Roman" w:hAnsi="Times New Roman"/>
          <w:i/>
          <w:sz w:val="24"/>
          <w:szCs w:val="24"/>
          <w:lang w:val="en-GB"/>
        </w:rPr>
        <w:t>Closteroviridae</w:t>
      </w:r>
      <w:r w:rsidR="000A4011" w:rsidRPr="005F475F">
        <w:rPr>
          <w:rFonts w:ascii="Times New Roman" w:hAnsi="Times New Roman"/>
          <w:sz w:val="24"/>
          <w:szCs w:val="24"/>
          <w:lang w:val="en-GB"/>
        </w:rPr>
        <w:t xml:space="preserve"> based on </w:t>
      </w:r>
      <w:r w:rsidR="00F770CE">
        <w:rPr>
          <w:rFonts w:ascii="Times New Roman" w:hAnsi="Times New Roman"/>
          <w:sz w:val="24"/>
          <w:szCs w:val="24"/>
          <w:lang w:val="en-GB"/>
        </w:rPr>
        <w:t xml:space="preserve">an alignment of </w:t>
      </w:r>
      <w:r w:rsidR="000A4011" w:rsidRPr="005F475F">
        <w:rPr>
          <w:rFonts w:ascii="Times New Roman" w:hAnsi="Times New Roman"/>
          <w:sz w:val="24"/>
          <w:szCs w:val="24"/>
          <w:lang w:val="en-GB"/>
        </w:rPr>
        <w:t>the complete amino acid sequence of the heat shock protein 70 homolog</w:t>
      </w:r>
      <w:r w:rsidR="00F770CE">
        <w:rPr>
          <w:rFonts w:ascii="Times New Roman" w:hAnsi="Times New Roman"/>
          <w:sz w:val="24"/>
          <w:szCs w:val="24"/>
          <w:lang w:val="en-GB"/>
        </w:rPr>
        <w:t xml:space="preserve"> using MUSCLE (Edgar 2004)</w:t>
      </w:r>
      <w:r w:rsidR="000A4011" w:rsidRPr="005F475F">
        <w:rPr>
          <w:rFonts w:ascii="Times New Roman" w:hAnsi="Times New Roman"/>
          <w:sz w:val="24"/>
          <w:szCs w:val="24"/>
          <w:lang w:val="en-GB"/>
        </w:rPr>
        <w:t>.</w:t>
      </w:r>
      <w:r w:rsidR="00D52E02">
        <w:rPr>
          <w:rFonts w:ascii="Times New Roman" w:hAnsi="Times New Roman"/>
          <w:sz w:val="24"/>
          <w:szCs w:val="24"/>
          <w:lang w:val="en-GB"/>
        </w:rPr>
        <w:t xml:space="preserve"> </w:t>
      </w:r>
      <w:r w:rsidR="00F770CE">
        <w:rPr>
          <w:rFonts w:ascii="Times New Roman" w:hAnsi="Times New Roman"/>
          <w:sz w:val="24"/>
          <w:szCs w:val="24"/>
          <w:lang w:val="en-GB"/>
        </w:rPr>
        <w:t>The tree was generated with PhyML (Guindon et al., 2010)</w:t>
      </w:r>
      <w:r w:rsidR="00503857" w:rsidRPr="00503857">
        <w:rPr>
          <w:rFonts w:ascii="Times New Roman" w:hAnsi="Times New Roman"/>
          <w:sz w:val="24"/>
          <w:szCs w:val="24"/>
          <w:lang w:val="en-GB"/>
        </w:rPr>
        <w:t xml:space="preserve"> </w:t>
      </w:r>
      <w:r w:rsidR="00503857" w:rsidRPr="00E70050">
        <w:rPr>
          <w:rFonts w:ascii="Times New Roman" w:hAnsi="Times New Roman"/>
          <w:sz w:val="24"/>
          <w:szCs w:val="24"/>
          <w:lang w:val="en-GB"/>
        </w:rPr>
        <w:t xml:space="preserve">with 1,000 bootstrap </w:t>
      </w:r>
      <w:r w:rsidR="00503857" w:rsidRPr="00E70050">
        <w:rPr>
          <w:rFonts w:ascii="Times New Roman" w:hAnsi="Times New Roman"/>
          <w:sz w:val="24"/>
          <w:szCs w:val="24"/>
          <w:lang w:val="en-CA" w:eastAsia="en-CA"/>
        </w:rPr>
        <w:t>replicates</w:t>
      </w:r>
      <w:r w:rsidR="00F770CE" w:rsidRPr="00E70050">
        <w:rPr>
          <w:rFonts w:ascii="Times New Roman" w:hAnsi="Times New Roman"/>
          <w:sz w:val="24"/>
          <w:szCs w:val="24"/>
          <w:lang w:val="en-GB"/>
        </w:rPr>
        <w:t>.</w:t>
      </w:r>
      <w:r w:rsidR="00D52E02">
        <w:rPr>
          <w:rFonts w:ascii="Times New Roman" w:hAnsi="Times New Roman"/>
          <w:sz w:val="24"/>
          <w:szCs w:val="24"/>
          <w:lang w:val="en-GB"/>
        </w:rPr>
        <w:t xml:space="preserve"> </w:t>
      </w:r>
      <w:r w:rsidR="000A4011" w:rsidRPr="00E70050">
        <w:rPr>
          <w:rFonts w:ascii="Times New Roman" w:hAnsi="Times New Roman"/>
          <w:sz w:val="24"/>
          <w:szCs w:val="24"/>
          <w:lang w:val="en-GB"/>
        </w:rPr>
        <w:t>Distances are proportional to branch lengths</w:t>
      </w:r>
      <w:r w:rsidR="00503857" w:rsidRPr="00503857">
        <w:rPr>
          <w:rFonts w:ascii="Times New Roman" w:hAnsi="Times New Roman"/>
          <w:sz w:val="24"/>
          <w:szCs w:val="24"/>
          <w:lang w:val="en-GB"/>
        </w:rPr>
        <w:t xml:space="preserve"> </w:t>
      </w:r>
      <w:r w:rsidR="00503857">
        <w:rPr>
          <w:rFonts w:ascii="Times New Roman" w:hAnsi="Times New Roman"/>
          <w:sz w:val="24"/>
          <w:szCs w:val="24"/>
          <w:lang w:val="en-GB"/>
        </w:rPr>
        <w:t>and the bar represents the genetic distance.</w:t>
      </w:r>
      <w:r w:rsidR="00D52E02">
        <w:rPr>
          <w:rFonts w:ascii="Times New Roman" w:hAnsi="Times New Roman"/>
          <w:sz w:val="24"/>
          <w:szCs w:val="24"/>
          <w:lang w:val="en-GB"/>
        </w:rPr>
        <w:t xml:space="preserve"> </w:t>
      </w:r>
      <w:r w:rsidR="000A4011" w:rsidRPr="00E70050">
        <w:rPr>
          <w:rFonts w:ascii="Times New Roman" w:hAnsi="Times New Roman"/>
          <w:sz w:val="24"/>
          <w:szCs w:val="24"/>
          <w:lang w:val="en-GB"/>
        </w:rPr>
        <w:t xml:space="preserve">The heat shock protein 70 from </w:t>
      </w:r>
      <w:r w:rsidR="000A4011" w:rsidRPr="00E70050">
        <w:rPr>
          <w:rFonts w:ascii="Times New Roman" w:hAnsi="Times New Roman"/>
          <w:i/>
          <w:sz w:val="24"/>
          <w:szCs w:val="24"/>
          <w:lang w:val="en-GB"/>
        </w:rPr>
        <w:t>Arabidopsis thaliana</w:t>
      </w:r>
      <w:r w:rsidR="000A4011" w:rsidRPr="00E70050">
        <w:rPr>
          <w:rFonts w:ascii="Times New Roman" w:hAnsi="Times New Roman"/>
          <w:sz w:val="24"/>
          <w:szCs w:val="24"/>
          <w:lang w:val="en-GB"/>
        </w:rPr>
        <w:t xml:space="preserve"> (AEE75218) was used as outgroup.</w:t>
      </w:r>
      <w:r w:rsidR="00D52E02">
        <w:rPr>
          <w:rFonts w:ascii="Times New Roman" w:hAnsi="Times New Roman"/>
          <w:sz w:val="24"/>
          <w:szCs w:val="24"/>
          <w:lang w:val="en-GB"/>
        </w:rPr>
        <w:t xml:space="preserve"> </w:t>
      </w:r>
      <w:r w:rsidR="00E70050" w:rsidRPr="00E70050">
        <w:rPr>
          <w:rFonts w:ascii="Times New Roman" w:hAnsi="Times New Roman"/>
          <w:sz w:val="24"/>
          <w:szCs w:val="24"/>
          <w:lang w:eastAsia="en-US"/>
        </w:rPr>
        <w:t>Branches with bootstrap values below 70% were collapsed.</w:t>
      </w:r>
      <w:r w:rsidR="00D52E02">
        <w:rPr>
          <w:rFonts w:ascii="Times New Roman" w:hAnsi="Times New Roman"/>
          <w:sz w:val="24"/>
          <w:szCs w:val="24"/>
          <w:lang w:eastAsia="en-US"/>
        </w:rPr>
        <w:t xml:space="preserve"> </w:t>
      </w:r>
      <w:r w:rsidR="000A4011" w:rsidRPr="00E70050">
        <w:rPr>
          <w:rFonts w:ascii="Times New Roman" w:hAnsi="Times New Roman"/>
          <w:sz w:val="24"/>
          <w:szCs w:val="24"/>
          <w:lang w:val="en-GB"/>
        </w:rPr>
        <w:t xml:space="preserve">The </w:t>
      </w:r>
      <w:r w:rsidR="00325C0B" w:rsidRPr="00E70050">
        <w:rPr>
          <w:rFonts w:ascii="Times New Roman" w:hAnsi="Times New Roman"/>
          <w:sz w:val="24"/>
          <w:szCs w:val="24"/>
          <w:lang w:val="en-GB"/>
        </w:rPr>
        <w:t>position of GLRaV-13</w:t>
      </w:r>
      <w:r w:rsidR="000A4011" w:rsidRPr="00E70050">
        <w:rPr>
          <w:rFonts w:ascii="Times New Roman" w:hAnsi="Times New Roman"/>
          <w:sz w:val="24"/>
          <w:szCs w:val="24"/>
          <w:lang w:val="en-GB"/>
        </w:rPr>
        <w:t xml:space="preserve"> in the genus </w:t>
      </w:r>
      <w:r w:rsidR="000A4011" w:rsidRPr="00E70050">
        <w:rPr>
          <w:rFonts w:ascii="Times New Roman" w:hAnsi="Times New Roman"/>
          <w:i/>
          <w:sz w:val="24"/>
          <w:szCs w:val="24"/>
          <w:lang w:val="en-GB"/>
        </w:rPr>
        <w:t>Ampelovirus</w:t>
      </w:r>
      <w:r w:rsidR="000A4011" w:rsidRPr="00E70050">
        <w:rPr>
          <w:rFonts w:ascii="Times New Roman" w:hAnsi="Times New Roman"/>
          <w:sz w:val="24"/>
          <w:szCs w:val="24"/>
          <w:lang w:val="en-GB"/>
        </w:rPr>
        <w:t xml:space="preserve"> is</w:t>
      </w:r>
      <w:r w:rsidR="000A4011" w:rsidRPr="00E70050">
        <w:rPr>
          <w:rFonts w:ascii="Times New Roman" w:hAnsi="Times New Roman"/>
          <w:color w:val="000000"/>
          <w:sz w:val="24"/>
          <w:szCs w:val="24"/>
          <w:lang w:val="en-GB"/>
        </w:rPr>
        <w:t xml:space="preserve"> </w:t>
      </w:r>
      <w:r w:rsidR="00F770CE" w:rsidRPr="00E70050">
        <w:rPr>
          <w:rFonts w:ascii="Times New Roman" w:hAnsi="Times New Roman"/>
          <w:color w:val="000000"/>
          <w:sz w:val="24"/>
          <w:szCs w:val="24"/>
          <w:lang w:val="en-GB"/>
        </w:rPr>
        <w:t xml:space="preserve">shown in </w:t>
      </w:r>
      <w:r w:rsidR="000A4011" w:rsidRPr="00E70050">
        <w:rPr>
          <w:rFonts w:ascii="Times New Roman" w:hAnsi="Times New Roman"/>
          <w:color w:val="000000"/>
          <w:sz w:val="24"/>
          <w:szCs w:val="24"/>
          <w:lang w:val="en-GB"/>
        </w:rPr>
        <w:t>red.</w:t>
      </w:r>
      <w:r w:rsidR="00D52E02">
        <w:rPr>
          <w:rFonts w:ascii="Times New Roman" w:hAnsi="Times New Roman"/>
          <w:color w:val="000000"/>
          <w:sz w:val="24"/>
          <w:szCs w:val="24"/>
          <w:lang w:val="en-GB"/>
        </w:rPr>
        <w:t xml:space="preserve"> </w:t>
      </w:r>
      <w:r w:rsidR="000A4011" w:rsidRPr="00E70050">
        <w:rPr>
          <w:rFonts w:ascii="Times New Roman" w:hAnsi="Times New Roman"/>
          <w:color w:val="000000"/>
          <w:sz w:val="24"/>
          <w:szCs w:val="24"/>
          <w:lang w:val="en-CA" w:eastAsia="en-CA"/>
        </w:rPr>
        <w:t xml:space="preserve">The GenBank accession number used for each virus </w:t>
      </w:r>
      <w:r w:rsidR="00F770CE" w:rsidRPr="00E70050">
        <w:rPr>
          <w:rFonts w:ascii="Times New Roman" w:hAnsi="Times New Roman"/>
          <w:color w:val="000000"/>
          <w:sz w:val="24"/>
          <w:szCs w:val="24"/>
          <w:lang w:val="en-CA" w:eastAsia="en-CA"/>
        </w:rPr>
        <w:t>is</w:t>
      </w:r>
      <w:r w:rsidR="000A4011" w:rsidRPr="00E70050">
        <w:rPr>
          <w:rFonts w:ascii="Times New Roman" w:hAnsi="Times New Roman"/>
          <w:color w:val="000000"/>
          <w:sz w:val="24"/>
          <w:szCs w:val="24"/>
          <w:lang w:val="en-CA" w:eastAsia="en-CA"/>
        </w:rPr>
        <w:t xml:space="preserve"> as follows:</w:t>
      </w:r>
      <w:r w:rsidR="000A4011" w:rsidRPr="00E70050">
        <w:rPr>
          <w:rFonts w:ascii="Times New Roman" w:hAnsi="Times New Roman"/>
          <w:color w:val="000000"/>
          <w:sz w:val="24"/>
          <w:szCs w:val="24"/>
        </w:rPr>
        <w:t xml:space="preserve"> grapevine leafroll-associated virus</w:t>
      </w:r>
      <w:r w:rsidR="000A4011" w:rsidRPr="000A4011">
        <w:rPr>
          <w:rFonts w:ascii="Times New Roman" w:hAnsi="Times New Roman"/>
          <w:color w:val="000000"/>
          <w:sz w:val="24"/>
          <w:szCs w:val="24"/>
        </w:rPr>
        <w:t xml:space="preserve"> </w:t>
      </w:r>
      <w:r w:rsidR="00E70050">
        <w:rPr>
          <w:rFonts w:ascii="Times New Roman" w:hAnsi="Times New Roman"/>
          <w:color w:val="000000"/>
          <w:sz w:val="24"/>
          <w:szCs w:val="24"/>
        </w:rPr>
        <w:t>13</w:t>
      </w:r>
      <w:r w:rsidR="000A4011" w:rsidRPr="000A4011">
        <w:rPr>
          <w:rFonts w:ascii="Times New Roman" w:hAnsi="Times New Roman"/>
          <w:color w:val="000000"/>
          <w:sz w:val="24"/>
          <w:szCs w:val="24"/>
        </w:rPr>
        <w:t xml:space="preserve"> (GLRaV-</w:t>
      </w:r>
      <w:r w:rsidR="00E70050">
        <w:rPr>
          <w:rFonts w:ascii="Times New Roman" w:hAnsi="Times New Roman"/>
          <w:color w:val="000000"/>
          <w:sz w:val="24"/>
          <w:szCs w:val="24"/>
        </w:rPr>
        <w:t>13</w:t>
      </w:r>
      <w:r w:rsidR="000A4011" w:rsidRPr="000A4011">
        <w:rPr>
          <w:rFonts w:ascii="Times New Roman" w:hAnsi="Times New Roman"/>
          <w:color w:val="000000"/>
          <w:sz w:val="24"/>
          <w:szCs w:val="24"/>
        </w:rPr>
        <w:t xml:space="preserve">, </w:t>
      </w:r>
      <w:r w:rsidR="000A4011" w:rsidRPr="005F475F">
        <w:rPr>
          <w:rFonts w:ascii="Times New Roman" w:hAnsi="Times New Roman"/>
          <w:color w:val="000000"/>
          <w:sz w:val="24"/>
          <w:szCs w:val="24"/>
        </w:rPr>
        <w:t>LC052212</w:t>
      </w:r>
      <w:r w:rsidR="000A4011" w:rsidRPr="000A4011">
        <w:rPr>
          <w:rFonts w:ascii="Times New Roman" w:hAnsi="Times New Roman"/>
          <w:color w:val="000000"/>
          <w:sz w:val="24"/>
          <w:szCs w:val="24"/>
        </w:rPr>
        <w:t xml:space="preserve">), </w:t>
      </w:r>
      <w:r w:rsidR="000A4011" w:rsidRPr="005F475F">
        <w:rPr>
          <w:rFonts w:ascii="Times New Roman" w:hAnsi="Times New Roman"/>
          <w:color w:val="000000"/>
          <w:sz w:val="24"/>
          <w:szCs w:val="24"/>
        </w:rPr>
        <w:t xml:space="preserve">areca palm velarivirus 1 (ArPV1, KR349464), </w:t>
      </w:r>
      <w:r w:rsidR="000A4011" w:rsidRPr="005F475F">
        <w:rPr>
          <w:rFonts w:ascii="Times New Roman" w:hAnsi="Times New Roman"/>
          <w:color w:val="000000"/>
          <w:sz w:val="24"/>
          <w:szCs w:val="24"/>
          <w:lang w:val="en-CA" w:eastAsia="en-CA"/>
        </w:rPr>
        <w:t xml:space="preserve">bean yellow disorder virus (BYDV, </w:t>
      </w:r>
      <w:r w:rsidR="000A4011" w:rsidRPr="005F475F">
        <w:rPr>
          <w:rFonts w:ascii="Times New Roman" w:hAnsi="Times New Roman"/>
          <w:color w:val="000000"/>
          <w:sz w:val="24"/>
          <w:szCs w:val="24"/>
        </w:rPr>
        <w:t>EU191904),</w:t>
      </w:r>
      <w:r w:rsidR="000A4011" w:rsidRPr="005F475F" w:rsidDel="006F32D8">
        <w:rPr>
          <w:rFonts w:ascii="Times New Roman" w:hAnsi="Times New Roman"/>
          <w:color w:val="000000"/>
          <w:sz w:val="24"/>
          <w:szCs w:val="24"/>
          <w:lang w:val="en-CA" w:eastAsia="en-CA"/>
        </w:rPr>
        <w:t xml:space="preserve"> </w:t>
      </w:r>
      <w:r w:rsidR="000A4011" w:rsidRPr="005F475F">
        <w:rPr>
          <w:rFonts w:ascii="Times New Roman" w:hAnsi="Times New Roman"/>
          <w:color w:val="000000"/>
          <w:sz w:val="24"/>
          <w:szCs w:val="24"/>
          <w:lang w:val="en-CA" w:eastAsia="en-CA"/>
        </w:rPr>
        <w:t xml:space="preserve">beet pseudoyellows virus (BPYV, AY330918), beet yellow stunt virus (BYSV, U51931), beet yellows virus (BYV, AF056575), blackberry vein banding-associated virus (BVBaV, </w:t>
      </w:r>
      <w:r w:rsidR="000A4011" w:rsidRPr="005F475F">
        <w:rPr>
          <w:rFonts w:ascii="Times New Roman" w:hAnsi="Times New Roman"/>
          <w:color w:val="000000"/>
          <w:sz w:val="24"/>
          <w:szCs w:val="24"/>
        </w:rPr>
        <w:t>KC904540</w:t>
      </w:r>
      <w:r w:rsidR="000A4011" w:rsidRPr="005F475F">
        <w:rPr>
          <w:rFonts w:ascii="Times New Roman" w:hAnsi="Times New Roman"/>
          <w:color w:val="000000"/>
          <w:sz w:val="24"/>
          <w:szCs w:val="24"/>
          <w:lang w:val="en-CA" w:eastAsia="en-CA"/>
        </w:rPr>
        <w:t xml:space="preserve">), blueberry virus A (BVA, </w:t>
      </w:r>
      <w:r w:rsidR="000A4011" w:rsidRPr="005F475F">
        <w:rPr>
          <w:rFonts w:ascii="Times New Roman" w:hAnsi="Times New Roman"/>
          <w:color w:val="000000"/>
          <w:sz w:val="24"/>
          <w:szCs w:val="24"/>
        </w:rPr>
        <w:t>AB733585</w:t>
      </w:r>
      <w:r w:rsidR="000A4011" w:rsidRPr="005F475F">
        <w:rPr>
          <w:rFonts w:ascii="Times New Roman" w:hAnsi="Times New Roman"/>
          <w:color w:val="000000"/>
          <w:sz w:val="24"/>
          <w:szCs w:val="24"/>
          <w:lang w:val="en-CA" w:eastAsia="en-CA"/>
        </w:rPr>
        <w:t xml:space="preserve">), carnation necrotic fleck virus (CVFV, GU234166), carrot yellow leaf virus (CYLV, FJ869862), citrus tristeza virus (CTV, U16304), </w:t>
      </w:r>
      <w:r w:rsidR="00E23464">
        <w:rPr>
          <w:rFonts w:ascii="Times New Roman" w:hAnsi="Times New Roman"/>
          <w:color w:val="000000"/>
          <w:sz w:val="24"/>
          <w:szCs w:val="24"/>
          <w:lang w:val="en-CA" w:eastAsia="en-CA"/>
        </w:rPr>
        <w:t>C</w:t>
      </w:r>
      <w:r w:rsidR="000A4011" w:rsidRPr="005F475F">
        <w:rPr>
          <w:rFonts w:ascii="Times New Roman" w:hAnsi="Times New Roman"/>
          <w:color w:val="000000"/>
          <w:sz w:val="24"/>
          <w:szCs w:val="24"/>
          <w:lang w:val="en-CA" w:eastAsia="en-CA"/>
        </w:rPr>
        <w:t xml:space="preserve">ordyline virus 1 (CoV-1, HM588723), </w:t>
      </w:r>
      <w:r w:rsidR="00E23464">
        <w:rPr>
          <w:rFonts w:ascii="Times New Roman" w:hAnsi="Times New Roman"/>
          <w:color w:val="000000"/>
          <w:sz w:val="24"/>
          <w:szCs w:val="24"/>
          <w:lang w:val="en-CA" w:eastAsia="en-CA"/>
        </w:rPr>
        <w:lastRenderedPageBreak/>
        <w:t>C</w:t>
      </w:r>
      <w:r w:rsidR="000A4011" w:rsidRPr="005F475F">
        <w:rPr>
          <w:rFonts w:ascii="Times New Roman" w:hAnsi="Times New Roman"/>
          <w:color w:val="000000"/>
          <w:sz w:val="24"/>
          <w:szCs w:val="24"/>
          <w:lang w:val="en-CA" w:eastAsia="en-CA"/>
        </w:rPr>
        <w:t xml:space="preserve">ordyline virus 2 (CoV-2, </w:t>
      </w:r>
      <w:r w:rsidR="000A4011" w:rsidRPr="005F475F">
        <w:rPr>
          <w:rFonts w:ascii="Times New Roman" w:hAnsi="Times New Roman"/>
          <w:color w:val="000000"/>
          <w:sz w:val="24"/>
          <w:szCs w:val="24"/>
        </w:rPr>
        <w:t>JQ599282</w:t>
      </w:r>
      <w:r w:rsidR="000A4011" w:rsidRPr="005F475F">
        <w:rPr>
          <w:rFonts w:ascii="Times New Roman" w:hAnsi="Times New Roman"/>
          <w:color w:val="000000"/>
          <w:sz w:val="24"/>
          <w:szCs w:val="24"/>
          <w:lang w:val="en-CA" w:eastAsia="en-CA"/>
        </w:rPr>
        <w:t xml:space="preserve">), </w:t>
      </w:r>
      <w:r w:rsidR="00E23464">
        <w:rPr>
          <w:rFonts w:ascii="Times New Roman" w:hAnsi="Times New Roman"/>
          <w:color w:val="000000"/>
          <w:sz w:val="24"/>
          <w:szCs w:val="24"/>
          <w:lang w:val="en-CA" w:eastAsia="en-CA"/>
        </w:rPr>
        <w:t>C</w:t>
      </w:r>
      <w:r w:rsidR="000A4011" w:rsidRPr="005F475F">
        <w:rPr>
          <w:rFonts w:ascii="Times New Roman" w:hAnsi="Times New Roman"/>
          <w:color w:val="000000"/>
          <w:sz w:val="24"/>
          <w:szCs w:val="24"/>
          <w:lang w:val="en-CA" w:eastAsia="en-CA"/>
        </w:rPr>
        <w:t>ordyline virus 3 (CoV-3,</w:t>
      </w:r>
      <w:r w:rsidR="000A4011" w:rsidRPr="005F475F">
        <w:rPr>
          <w:rFonts w:ascii="Times New Roman" w:hAnsi="Times New Roman"/>
          <w:color w:val="000000"/>
          <w:sz w:val="24"/>
          <w:szCs w:val="24"/>
        </w:rPr>
        <w:t xml:space="preserve"> JQ599283</w:t>
      </w:r>
      <w:r w:rsidR="000A4011" w:rsidRPr="005F475F">
        <w:rPr>
          <w:rFonts w:ascii="Times New Roman" w:hAnsi="Times New Roman"/>
          <w:color w:val="000000"/>
          <w:sz w:val="24"/>
          <w:szCs w:val="24"/>
          <w:lang w:val="en-CA" w:eastAsia="en-CA"/>
        </w:rPr>
        <w:t xml:space="preserve">), </w:t>
      </w:r>
      <w:r w:rsidR="00E23464">
        <w:rPr>
          <w:rFonts w:ascii="Times New Roman" w:hAnsi="Times New Roman"/>
          <w:color w:val="000000"/>
          <w:sz w:val="24"/>
          <w:szCs w:val="24"/>
          <w:lang w:val="en-CA" w:eastAsia="en-CA"/>
        </w:rPr>
        <w:t>C</w:t>
      </w:r>
      <w:r w:rsidR="000A4011" w:rsidRPr="005F475F">
        <w:rPr>
          <w:rFonts w:ascii="Times New Roman" w:hAnsi="Times New Roman"/>
          <w:color w:val="000000"/>
          <w:sz w:val="24"/>
          <w:szCs w:val="24"/>
          <w:lang w:val="en-CA" w:eastAsia="en-CA"/>
        </w:rPr>
        <w:t>ordyline virus 4 (CoV-4,</w:t>
      </w:r>
      <w:r w:rsidR="000A4011" w:rsidRPr="005F475F">
        <w:rPr>
          <w:rFonts w:ascii="Times New Roman" w:hAnsi="Times New Roman"/>
          <w:color w:val="000000"/>
          <w:sz w:val="24"/>
          <w:szCs w:val="24"/>
        </w:rPr>
        <w:t xml:space="preserve"> JQ599284</w:t>
      </w:r>
      <w:r w:rsidR="000A4011" w:rsidRPr="005F475F">
        <w:rPr>
          <w:rFonts w:ascii="Times New Roman" w:hAnsi="Times New Roman"/>
          <w:color w:val="000000"/>
          <w:sz w:val="24"/>
          <w:szCs w:val="24"/>
          <w:lang w:val="en-CA" w:eastAsia="en-CA"/>
        </w:rPr>
        <w:t>), cucurbit yellow stunting disorder virus (CYSDV,</w:t>
      </w:r>
      <w:r w:rsidR="000A4011" w:rsidRPr="005F475F">
        <w:rPr>
          <w:rFonts w:ascii="Times New Roman" w:hAnsi="Times New Roman"/>
          <w:color w:val="000000"/>
          <w:sz w:val="24"/>
          <w:szCs w:val="24"/>
          <w:lang w:val="en-US" w:eastAsia="en-US"/>
        </w:rPr>
        <w:t>AY242077</w:t>
      </w:r>
      <w:r w:rsidR="000A4011" w:rsidRPr="005F475F">
        <w:rPr>
          <w:rFonts w:ascii="Times New Roman" w:hAnsi="Times New Roman"/>
          <w:color w:val="000000"/>
          <w:sz w:val="24"/>
          <w:szCs w:val="24"/>
          <w:lang w:val="en-CA" w:eastAsia="en-CA"/>
        </w:rPr>
        <w:t xml:space="preserve">), diodia vein chlorosis virus (DVCV, </w:t>
      </w:r>
      <w:r w:rsidR="003A7344">
        <w:rPr>
          <w:rFonts w:ascii="Times New Roman" w:hAnsi="Times New Roman"/>
          <w:color w:val="000000"/>
          <w:sz w:val="24"/>
          <w:szCs w:val="24"/>
          <w:lang w:val="en-CA" w:eastAsia="en-CA"/>
        </w:rPr>
        <w:t>CQ376201</w:t>
      </w:r>
      <w:r w:rsidR="000A4011" w:rsidRPr="005F475F">
        <w:rPr>
          <w:rFonts w:ascii="Times New Roman" w:hAnsi="Times New Roman"/>
          <w:color w:val="000000"/>
          <w:sz w:val="24"/>
          <w:szCs w:val="24"/>
          <w:lang w:val="en-CA" w:eastAsia="en-CA"/>
        </w:rPr>
        <w:t>), fig leaf mottle-associated virus 2 (FLMaV-2, FJ</w:t>
      </w:r>
      <w:r w:rsidR="003A7344">
        <w:rPr>
          <w:rFonts w:ascii="Times New Roman" w:hAnsi="Times New Roman"/>
          <w:color w:val="000000"/>
          <w:sz w:val="24"/>
          <w:szCs w:val="24"/>
          <w:lang w:val="en-CA" w:eastAsia="en-CA"/>
        </w:rPr>
        <w:t>4</w:t>
      </w:r>
      <w:r w:rsidR="000A4011" w:rsidRPr="005F475F">
        <w:rPr>
          <w:rFonts w:ascii="Times New Roman" w:hAnsi="Times New Roman"/>
          <w:color w:val="000000"/>
          <w:sz w:val="24"/>
          <w:szCs w:val="24"/>
          <w:lang w:val="en-CA" w:eastAsia="en-CA"/>
        </w:rPr>
        <w:t>73383), fig mild mottle-associated virus (FMMaV, FJ611959), grapevine leafroll-associated virus 1 (GLRaV-1, JQ023131), grapevine leafroll-associated virus 2 (GLRaV-2, JX513891), grapevine leafroll-associated virus 3 (GLRaV-3, EU259806), grapevine leafroll-associated virus 4 (GLRaV-4, FJ467503), grapevine leafroll-associated virus 7 (GLRaV-7, HE588185), lettuce chlorosis virus (LCV, FJ380118), lettuce infectious yellows virus (LIYV, U15440), little cherry virus 1 (LChV-1, EU715989), little cherry virus 2 (LChV-2, AF531505), mint vein banding-associated virus (MVBaV, KJ572575), mint virus 1 (MV-1, AY792620), persimmon virus B (PeBV, AB923924), pineapple mealybug wilt-associated 1 (PMWaV-1, AF414119), pineapple mealybug wilt-associated 2 (PMWaV-2, AF283103), pineapple mealybug wilt-associated 3 (PMWaV-3, DQ399259), plum bark necrosis stem pitting-associated virus (PMNSPaV, EF546442), raspberry leaf mottle virus (RLMoV, DQ357218), rose leaf rosette-associated virus (RLRaV, KJ7488003), strawberry chlorotic fleck-associated virus (SCFaV, DQ860839), potato yellow vein virus (PYVV, AJ557128), strawberry pallidosis-associated virus (SPaV, AY48813</w:t>
      </w:r>
      <w:r w:rsidR="003A7344">
        <w:rPr>
          <w:rFonts w:ascii="Times New Roman" w:hAnsi="Times New Roman"/>
          <w:color w:val="000000"/>
          <w:sz w:val="24"/>
          <w:szCs w:val="24"/>
          <w:lang w:val="en-CA" w:eastAsia="en-CA"/>
        </w:rPr>
        <w:t>8</w:t>
      </w:r>
      <w:r w:rsidR="000A4011" w:rsidRPr="005F475F">
        <w:rPr>
          <w:rFonts w:ascii="Times New Roman" w:hAnsi="Times New Roman"/>
          <w:sz w:val="24"/>
          <w:szCs w:val="24"/>
        </w:rPr>
        <w:t xml:space="preserve">), </w:t>
      </w:r>
      <w:r w:rsidR="000A4011" w:rsidRPr="005F475F">
        <w:rPr>
          <w:rFonts w:ascii="Times New Roman" w:hAnsi="Times New Roman"/>
          <w:color w:val="000000"/>
          <w:sz w:val="24"/>
          <w:szCs w:val="24"/>
          <w:lang w:val="en-CA" w:eastAsia="en-CA"/>
        </w:rPr>
        <w:t>sweet potato chlorotic stunt virus (SPCSV, AJ428554), tetterwort vein chlorosis virus (TwVSV, KR002687), tobacco virus 1 (TV1, KT203917), tomato chlorosis virus (ToCV, AY903447), and tomato infectious chlorosis virus (TICV, FJ815440).</w:t>
      </w:r>
    </w:p>
    <w:tbl>
      <w:tblPr>
        <w:tblW w:w="9228" w:type="dxa"/>
        <w:tblLook w:val="04A0" w:firstRow="1" w:lastRow="0" w:firstColumn="1" w:lastColumn="0" w:noHBand="0" w:noVBand="1"/>
      </w:tblPr>
      <w:tblGrid>
        <w:gridCol w:w="9228"/>
      </w:tblGrid>
      <w:tr w:rsidR="008071B6" w:rsidRPr="001E492D">
        <w:trPr>
          <w:tblHeader/>
        </w:trPr>
        <w:tc>
          <w:tcPr>
            <w:tcW w:w="9228" w:type="dxa"/>
          </w:tcPr>
          <w:p w:rsidR="005F0EF2" w:rsidRPr="008071B6" w:rsidRDefault="005F0EF2" w:rsidP="00A11ACF">
            <w:pPr>
              <w:spacing w:after="120"/>
              <w:rPr>
                <w:b/>
                <w:color w:val="808080"/>
                <w:szCs w:val="20"/>
              </w:rPr>
            </w:pPr>
          </w:p>
        </w:tc>
      </w:tr>
      <w:tr w:rsidR="00AC0E72" w:rsidRPr="001E492D">
        <w:trPr>
          <w:tblHeader/>
        </w:trPr>
        <w:tc>
          <w:tcPr>
            <w:tcW w:w="9228" w:type="dxa"/>
          </w:tcPr>
          <w:p w:rsidR="00AC0E72" w:rsidRPr="001E492D" w:rsidRDefault="00AC0E72" w:rsidP="00A11ACF">
            <w:pPr>
              <w:spacing w:after="120"/>
              <w:rPr>
                <w:b/>
              </w:rPr>
            </w:pPr>
            <w:r>
              <w:rPr>
                <w:b/>
              </w:rPr>
              <w:t>References</w:t>
            </w:r>
            <w:r w:rsidRPr="001E492D">
              <w:rPr>
                <w:b/>
              </w:rPr>
              <w:t>:</w:t>
            </w:r>
          </w:p>
        </w:tc>
      </w:tr>
      <w:tr w:rsidR="00EA261C" w:rsidRPr="001E492D">
        <w:trPr>
          <w:tblHeader/>
        </w:trPr>
        <w:tc>
          <w:tcPr>
            <w:tcW w:w="9228" w:type="dxa"/>
          </w:tcPr>
          <w:p w:rsidR="00EA261C" w:rsidRDefault="00EA261C" w:rsidP="00A11ACF">
            <w:pPr>
              <w:spacing w:after="120"/>
              <w:rPr>
                <w:b/>
              </w:rPr>
            </w:pPr>
          </w:p>
        </w:tc>
      </w:tr>
      <w:tr w:rsidR="00AC0E72" w:rsidRPr="001E492D">
        <w:tc>
          <w:tcPr>
            <w:tcW w:w="9228" w:type="dxa"/>
            <w:tcBorders>
              <w:top w:val="single" w:sz="8" w:space="0" w:color="auto"/>
              <w:left w:val="single" w:sz="8" w:space="0" w:color="auto"/>
              <w:bottom w:val="single" w:sz="8" w:space="0" w:color="auto"/>
              <w:right w:val="single" w:sz="8" w:space="0" w:color="auto"/>
            </w:tcBorders>
          </w:tcPr>
          <w:p w:rsidR="00F770CE" w:rsidRPr="00EA261C" w:rsidRDefault="00F770CE" w:rsidP="00F770CE">
            <w:pPr>
              <w:pStyle w:val="BodyTextIndent"/>
              <w:ind w:left="540" w:hanging="567"/>
              <w:rPr>
                <w:rFonts w:ascii="Times New Roman" w:hAnsi="Times New Roman"/>
                <w:color w:val="000000"/>
              </w:rPr>
            </w:pPr>
            <w:r w:rsidRPr="00BE6A34">
              <w:rPr>
                <w:rFonts w:ascii="Times New Roman" w:hAnsi="Times New Roman"/>
                <w:color w:val="000000"/>
              </w:rPr>
              <w:t>Edgar, R. C. 2004. MUSCLE: multiple sequence alignment with high accuracy and high throughput. Nucleic Acids Res 32:1792-1797.</w:t>
            </w:r>
          </w:p>
          <w:p w:rsidR="00F770CE" w:rsidRDefault="00F770CE" w:rsidP="00F770CE">
            <w:pPr>
              <w:pStyle w:val="BodyTextIndent"/>
              <w:ind w:left="540" w:hanging="567"/>
              <w:rPr>
                <w:rFonts w:cs="Times"/>
                <w:noProof/>
                <w:color w:val="000000"/>
                <w:szCs w:val="22"/>
              </w:rPr>
            </w:pPr>
            <w:r w:rsidRPr="00E34A2F">
              <w:rPr>
                <w:rFonts w:cs="Times"/>
                <w:noProof/>
                <w:color w:val="000000"/>
                <w:szCs w:val="22"/>
              </w:rPr>
              <w:t>Guindon, S., Dufayard, J.F., Lefort, V., Anisimova, M., Hordijk, W., Gascuel, O., 2010. New algorithms and methods to estimate maximum-likelihood phylogenies: assessing the performance of PhyML 3.0. Syst</w:t>
            </w:r>
            <w:r w:rsidR="00D52E02">
              <w:rPr>
                <w:rFonts w:cs="Times"/>
                <w:noProof/>
                <w:color w:val="000000"/>
                <w:szCs w:val="22"/>
              </w:rPr>
              <w:t>ematic</w:t>
            </w:r>
            <w:r w:rsidRPr="00E34A2F">
              <w:rPr>
                <w:rFonts w:cs="Times"/>
                <w:noProof/>
                <w:color w:val="000000"/>
                <w:szCs w:val="22"/>
              </w:rPr>
              <w:t xml:space="preserve"> Biol</w:t>
            </w:r>
            <w:r w:rsidR="00D52E02">
              <w:rPr>
                <w:rFonts w:cs="Times"/>
                <w:noProof/>
                <w:color w:val="000000"/>
                <w:szCs w:val="22"/>
              </w:rPr>
              <w:t>ogy</w:t>
            </w:r>
            <w:r w:rsidRPr="00E34A2F">
              <w:rPr>
                <w:rFonts w:cs="Times"/>
                <w:noProof/>
                <w:color w:val="000000"/>
                <w:szCs w:val="22"/>
              </w:rPr>
              <w:t xml:space="preserve"> 59</w:t>
            </w:r>
            <w:r w:rsidR="00D52E02">
              <w:rPr>
                <w:rFonts w:cs="Times"/>
                <w:noProof/>
                <w:color w:val="000000"/>
                <w:szCs w:val="22"/>
              </w:rPr>
              <w:t>:</w:t>
            </w:r>
            <w:r w:rsidRPr="00E34A2F">
              <w:rPr>
                <w:rFonts w:cs="Times"/>
                <w:noProof/>
                <w:color w:val="000000"/>
                <w:szCs w:val="22"/>
              </w:rPr>
              <w:t>307-321.</w:t>
            </w:r>
          </w:p>
          <w:p w:rsidR="00F4240D" w:rsidRPr="005F475F" w:rsidRDefault="00F4240D" w:rsidP="00F770CE">
            <w:pPr>
              <w:pStyle w:val="BodyTextIndent"/>
              <w:ind w:left="540" w:hanging="567"/>
              <w:rPr>
                <w:rFonts w:ascii="Times New Roman" w:hAnsi="Times New Roman"/>
                <w:color w:val="000000"/>
                <w:szCs w:val="24"/>
              </w:rPr>
            </w:pPr>
            <w:r w:rsidRPr="005F475F">
              <w:rPr>
                <w:rFonts w:ascii="Times New Roman" w:hAnsi="Times New Roman"/>
                <w:color w:val="000000"/>
                <w:szCs w:val="24"/>
              </w:rPr>
              <w:t xml:space="preserve">Ito, R. and Nakaune, R. </w:t>
            </w:r>
            <w:r w:rsidR="00737D18">
              <w:rPr>
                <w:rFonts w:ascii="Times New Roman" w:hAnsi="Times New Roman"/>
                <w:color w:val="000000"/>
                <w:szCs w:val="24"/>
              </w:rPr>
              <w:t>(</w:t>
            </w:r>
            <w:r w:rsidRPr="00737D18">
              <w:rPr>
                <w:rFonts w:ascii="Times New Roman" w:hAnsi="Times New Roman"/>
                <w:color w:val="000000"/>
                <w:szCs w:val="24"/>
              </w:rPr>
              <w:t>2016</w:t>
            </w:r>
            <w:r w:rsidR="00737D18">
              <w:rPr>
                <w:rFonts w:ascii="Times New Roman" w:hAnsi="Times New Roman"/>
                <w:color w:val="000000"/>
                <w:szCs w:val="24"/>
              </w:rPr>
              <w:t>)</w:t>
            </w:r>
            <w:r w:rsidRPr="00737D18">
              <w:rPr>
                <w:rFonts w:ascii="Times New Roman" w:hAnsi="Times New Roman"/>
                <w:color w:val="000000"/>
                <w:szCs w:val="24"/>
              </w:rPr>
              <w:t>. Molecular characterization of a novel putative ampelovirus tentatively named grapevi</w:t>
            </w:r>
            <w:r w:rsidRPr="005F475F">
              <w:rPr>
                <w:rFonts w:ascii="Times New Roman" w:hAnsi="Times New Roman"/>
                <w:color w:val="000000"/>
                <w:szCs w:val="24"/>
              </w:rPr>
              <w:t>ne leafroll-associated virus 13.  Archives of Virology 161:2555-2559.</w:t>
            </w:r>
          </w:p>
          <w:p w:rsidR="00737D18" w:rsidRPr="005F475F" w:rsidRDefault="00737D18" w:rsidP="00F770CE">
            <w:pPr>
              <w:ind w:left="540" w:hanging="567"/>
            </w:pPr>
            <w:r w:rsidRPr="005F475F">
              <w:t xml:space="preserve">Martelli, G.P., Abou Ghanem-Sabanadzovic, N., Agranowsky, A.A, Al Rawhanih, M., Dolja, V.V., Dovas, C.I., Fuchs, M., Gugerli, P., Hu, J.S., Jelkmann, W., Katis, N., Maliogka, V.I., Melzer, M.J., Menzel, W., Minafra, A., Rott, M.E., Rowhani, A., Sabanadzovic, S. and Saldarelli, P. </w:t>
            </w:r>
            <w:r>
              <w:t>(</w:t>
            </w:r>
            <w:r w:rsidRPr="005F475F">
              <w:t>2012</w:t>
            </w:r>
            <w:r>
              <w:t>a)</w:t>
            </w:r>
            <w:r w:rsidRPr="005F475F">
              <w:t xml:space="preserve">. Taxonomic revision of the family </w:t>
            </w:r>
            <w:r w:rsidRPr="005F475F">
              <w:rPr>
                <w:i/>
              </w:rPr>
              <w:t>Closteroviridae</w:t>
            </w:r>
            <w:r w:rsidRPr="005F475F">
              <w:t xml:space="preserve"> with special reference to the grapevine leafroll-associated members of the genus </w:t>
            </w:r>
            <w:r w:rsidRPr="005F475F">
              <w:rPr>
                <w:i/>
              </w:rPr>
              <w:t>Ampelovirus</w:t>
            </w:r>
            <w:r w:rsidRPr="005F475F">
              <w:t xml:space="preserve"> and the putative species unassigned to the family.  Journal of Plant Pathology 94:7-19.</w:t>
            </w:r>
          </w:p>
          <w:p w:rsidR="006C4A0C" w:rsidRPr="00C61931" w:rsidRDefault="004A75E9" w:rsidP="00D52E02">
            <w:pPr>
              <w:ind w:left="540" w:hanging="567"/>
              <w:rPr>
                <w:color w:val="000000"/>
              </w:rPr>
            </w:pPr>
            <w:bookmarkStart w:id="4" w:name="_ENREF_1"/>
            <w:r w:rsidRPr="005F475F">
              <w:t>Martelli, G.P., Agranowski, A.A., Bar-Joseph, M., Boscia, D., Candresse, T., Couts, R.H.A., Dolja, V.V., Hu, J.S., Jelkmann, W., Karasev, A.V., Martin R.R., Minafra, A., Namba, S., Vetten H.J. (2012</w:t>
            </w:r>
            <w:r w:rsidR="00737D18">
              <w:t>b</w:t>
            </w:r>
            <w:r w:rsidRPr="005F475F">
              <w:t xml:space="preserve">). Family </w:t>
            </w:r>
            <w:r w:rsidRPr="005F475F">
              <w:rPr>
                <w:i/>
              </w:rPr>
              <w:t>Closteroviridae</w:t>
            </w:r>
            <w:r w:rsidRPr="005F475F">
              <w:t xml:space="preserve">. In: King A., Adams, M.J., Carstens, E.B., Lefkowitz, E. (Eds.). Virus Taxonomy: Ninth </w:t>
            </w:r>
            <w:r w:rsidR="00D52E02">
              <w:t>R</w:t>
            </w:r>
            <w:r w:rsidRPr="005F475F">
              <w:t>eport of the International Committee on Taxonomy of Viruses. Elsevier-Academic Press, San Diego, pp. 987-1001.</w:t>
            </w:r>
            <w:bookmarkEnd w:id="4"/>
          </w:p>
        </w:tc>
      </w:tr>
    </w:tbl>
    <w:p w:rsidR="00AC0E72" w:rsidRDefault="00AC0E72" w:rsidP="00AC0E72"/>
    <w:tbl>
      <w:tblPr>
        <w:tblW w:w="9228" w:type="dxa"/>
        <w:tblLook w:val="04A0" w:firstRow="1" w:lastRow="0" w:firstColumn="1" w:lastColumn="0" w:noHBand="0" w:noVBand="1"/>
      </w:tblPr>
      <w:tblGrid>
        <w:gridCol w:w="9228"/>
      </w:tblGrid>
      <w:tr w:rsidR="00AC0E72" w:rsidRPr="001E492D" w:rsidTr="005F475F">
        <w:trPr>
          <w:trHeight w:val="4437"/>
        </w:trPr>
        <w:tc>
          <w:tcPr>
            <w:tcW w:w="9228" w:type="dxa"/>
          </w:tcPr>
          <w:p w:rsidR="00AC0E72" w:rsidRDefault="00AC0E72" w:rsidP="00D2300C">
            <w:pPr>
              <w:spacing w:before="120"/>
              <w:rPr>
                <w:rFonts w:ascii="Arial" w:hAnsi="Arial" w:cs="Arial"/>
                <w:color w:val="0000FF"/>
                <w:sz w:val="20"/>
              </w:rPr>
            </w:pPr>
            <w:r>
              <w:rPr>
                <w:b/>
              </w:rPr>
              <w:lastRenderedPageBreak/>
              <w:t>Annex</w:t>
            </w:r>
            <w:r w:rsidRPr="001E492D">
              <w:rPr>
                <w:b/>
              </w:rPr>
              <w:t>:</w:t>
            </w:r>
            <w:r w:rsidRPr="00267881">
              <w:rPr>
                <w:rFonts w:ascii="Arial" w:hAnsi="Arial" w:cs="Arial"/>
                <w:color w:val="0000FF"/>
                <w:sz w:val="20"/>
              </w:rPr>
              <w:t xml:space="preserve"> </w:t>
            </w:r>
          </w:p>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991A82" w:rsidRDefault="00991A82" w:rsidP="00AC0E72">
      <w:pPr>
        <w:rPr>
          <w:lang w:val="en-GB"/>
        </w:rPr>
        <w:sectPr w:rsidR="00991A82" w:rsidSect="00991A82">
          <w:headerReference w:type="default" r:id="rId16"/>
          <w:footerReference w:type="default" r:id="rId17"/>
          <w:pgSz w:w="11909" w:h="16834" w:code="9"/>
          <w:pgMar w:top="1296" w:right="1008" w:bottom="1440" w:left="1440" w:header="706" w:footer="706" w:gutter="0"/>
          <w:cols w:space="708"/>
          <w:docGrid w:linePitch="360"/>
        </w:sectPr>
      </w:pPr>
    </w:p>
    <w:p w:rsidR="00CE0DE4" w:rsidRPr="00991A82" w:rsidRDefault="008247E7"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4294967295" distB="4294967295" distL="114300" distR="114300" simplePos="0" relativeHeight="251657216" behindDoc="0" locked="0" layoutInCell="1" allowOverlap="1">
                <wp:simplePos x="0" y="0"/>
                <wp:positionH relativeFrom="column">
                  <wp:posOffset>0</wp:posOffset>
                </wp:positionH>
                <wp:positionV relativeFrom="paragraph">
                  <wp:posOffset>196849</wp:posOffset>
                </wp:positionV>
                <wp:extent cx="5600700" cy="0"/>
                <wp:effectExtent l="0" t="0" r="19050" b="1905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8383D" id="Line 1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5CE" w:rsidRDefault="005F45CE" w:rsidP="005F475F">
      <w:pPr>
        <w:pStyle w:val="Header"/>
      </w:pPr>
      <w:r>
        <w:separator/>
      </w:r>
    </w:p>
  </w:endnote>
  <w:endnote w:type="continuationSeparator" w:id="0">
    <w:p w:rsidR="005F45CE" w:rsidRDefault="005F45CE" w:rsidP="005F475F">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CA0" w:rsidRPr="002E52B9" w:rsidRDefault="00D56CA0"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0662A2"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0662A2" w:rsidRPr="00AA3952">
      <w:rPr>
        <w:rFonts w:ascii="Arial" w:hAnsi="Arial" w:cs="Arial"/>
        <w:color w:val="808080"/>
        <w:sz w:val="20"/>
      </w:rPr>
      <w:fldChar w:fldCharType="separate"/>
    </w:r>
    <w:r w:rsidR="006B4A6A">
      <w:rPr>
        <w:rFonts w:ascii="Arial" w:hAnsi="Arial" w:cs="Arial"/>
        <w:noProof/>
        <w:color w:val="808080"/>
        <w:sz w:val="20"/>
      </w:rPr>
      <w:t>1</w:t>
    </w:r>
    <w:r w:rsidR="000662A2" w:rsidRPr="00AA3952">
      <w:rPr>
        <w:rFonts w:ascii="Arial" w:hAnsi="Arial" w:cs="Arial"/>
        <w:color w:val="808080"/>
        <w:sz w:val="20"/>
      </w:rPr>
      <w:fldChar w:fldCharType="end"/>
    </w:r>
    <w:r w:rsidRPr="00AA3952">
      <w:rPr>
        <w:rFonts w:ascii="Arial" w:hAnsi="Arial" w:cs="Arial"/>
        <w:color w:val="808080"/>
        <w:sz w:val="20"/>
      </w:rPr>
      <w:t xml:space="preserve"> of </w:t>
    </w:r>
    <w:r w:rsidR="000662A2"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0662A2" w:rsidRPr="00AA3952">
      <w:rPr>
        <w:rFonts w:ascii="Arial" w:hAnsi="Arial" w:cs="Arial"/>
        <w:color w:val="808080"/>
        <w:sz w:val="20"/>
      </w:rPr>
      <w:fldChar w:fldCharType="separate"/>
    </w:r>
    <w:r w:rsidR="006B4A6A">
      <w:rPr>
        <w:rFonts w:ascii="Arial" w:hAnsi="Arial" w:cs="Arial"/>
        <w:noProof/>
        <w:color w:val="808080"/>
        <w:sz w:val="20"/>
      </w:rPr>
      <w:t>6</w:t>
    </w:r>
    <w:r w:rsidR="000662A2"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5CE" w:rsidRDefault="005F45CE" w:rsidP="005F475F">
      <w:pPr>
        <w:pStyle w:val="Header"/>
      </w:pPr>
      <w:r>
        <w:separator/>
      </w:r>
    </w:p>
  </w:footnote>
  <w:footnote w:type="continuationSeparator" w:id="0">
    <w:p w:rsidR="005F45CE" w:rsidRDefault="005F45CE" w:rsidP="005F475F">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CA0" w:rsidRPr="00F369A4" w:rsidRDefault="00D56CA0" w:rsidP="00802D02">
    <w:pPr>
      <w:pStyle w:val="Header"/>
      <w:jc w:val="right"/>
      <w:rPr>
        <w:rFonts w:ascii="Calibri" w:hAnsi="Calibri"/>
        <w:sz w:val="22"/>
        <w:szCs w:val="22"/>
      </w:rPr>
    </w:pPr>
    <w:r>
      <w:rPr>
        <w:rFonts w:ascii="Calibri" w:hAnsi="Calibri"/>
        <w:sz w:val="22"/>
        <w:szCs w:val="22"/>
      </w:rPr>
      <w:t>07Jun</w:t>
    </w:r>
    <w:r w:rsidRPr="00F369A4">
      <w:rPr>
        <w:rFonts w:ascii="Calibri" w:hAnsi="Calibri"/>
        <w:sz w:val="22"/>
        <w:szCs w:val="22"/>
      </w:rPr>
      <w:t>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29E90F22"/>
    <w:multiLevelType w:val="hybridMultilevel"/>
    <w:tmpl w:val="74623AAA"/>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937D91"/>
    <w:multiLevelType w:val="hybridMultilevel"/>
    <w:tmpl w:val="F3522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6"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11"/>
  </w:num>
  <w:num w:numId="4">
    <w:abstractNumId w:val="8"/>
  </w:num>
  <w:num w:numId="5">
    <w:abstractNumId w:val="21"/>
  </w:num>
  <w:num w:numId="6">
    <w:abstractNumId w:val="9"/>
  </w:num>
  <w:num w:numId="7">
    <w:abstractNumId w:val="14"/>
  </w:num>
  <w:num w:numId="8">
    <w:abstractNumId w:val="16"/>
  </w:num>
  <w:num w:numId="9">
    <w:abstractNumId w:val="1"/>
  </w:num>
  <w:num w:numId="10">
    <w:abstractNumId w:val="12"/>
  </w:num>
  <w:num w:numId="11">
    <w:abstractNumId w:val="18"/>
  </w:num>
  <w:num w:numId="12">
    <w:abstractNumId w:val="22"/>
  </w:num>
  <w:num w:numId="13">
    <w:abstractNumId w:val="19"/>
  </w:num>
  <w:num w:numId="14">
    <w:abstractNumId w:val="23"/>
  </w:num>
  <w:num w:numId="15">
    <w:abstractNumId w:val="24"/>
  </w:num>
  <w:num w:numId="16">
    <w:abstractNumId w:val="4"/>
  </w:num>
  <w:num w:numId="17">
    <w:abstractNumId w:val="17"/>
  </w:num>
  <w:num w:numId="18">
    <w:abstractNumId w:val="13"/>
  </w:num>
  <w:num w:numId="19">
    <w:abstractNumId w:val="3"/>
  </w:num>
  <w:num w:numId="20">
    <w:abstractNumId w:val="25"/>
  </w:num>
  <w:num w:numId="21">
    <w:abstractNumId w:val="2"/>
  </w:num>
  <w:num w:numId="22">
    <w:abstractNumId w:val="5"/>
  </w:num>
  <w:num w:numId="23">
    <w:abstractNumId w:val="15"/>
  </w:num>
  <w:num w:numId="24">
    <w:abstractNumId w:val="10"/>
  </w:num>
  <w:num w:numId="25">
    <w:abstractNumId w:val="6"/>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1F3"/>
    <w:rsid w:val="00004F39"/>
    <w:rsid w:val="00005E30"/>
    <w:rsid w:val="00016519"/>
    <w:rsid w:val="00020D9E"/>
    <w:rsid w:val="00024051"/>
    <w:rsid w:val="000315E5"/>
    <w:rsid w:val="00034DE5"/>
    <w:rsid w:val="000360CB"/>
    <w:rsid w:val="000420CB"/>
    <w:rsid w:val="0004304B"/>
    <w:rsid w:val="00056701"/>
    <w:rsid w:val="000662A2"/>
    <w:rsid w:val="00072CC5"/>
    <w:rsid w:val="0009081F"/>
    <w:rsid w:val="00093DD3"/>
    <w:rsid w:val="00095662"/>
    <w:rsid w:val="00097C3B"/>
    <w:rsid w:val="000A4011"/>
    <w:rsid w:val="000A6DE3"/>
    <w:rsid w:val="000A7F1C"/>
    <w:rsid w:val="000B2778"/>
    <w:rsid w:val="000C0126"/>
    <w:rsid w:val="000C32A9"/>
    <w:rsid w:val="000D2F03"/>
    <w:rsid w:val="000D48BD"/>
    <w:rsid w:val="000F5890"/>
    <w:rsid w:val="000F5A87"/>
    <w:rsid w:val="00100092"/>
    <w:rsid w:val="001011B7"/>
    <w:rsid w:val="00104A4B"/>
    <w:rsid w:val="0010595F"/>
    <w:rsid w:val="00114BD4"/>
    <w:rsid w:val="0012008F"/>
    <w:rsid w:val="001247F1"/>
    <w:rsid w:val="0012796D"/>
    <w:rsid w:val="0014160B"/>
    <w:rsid w:val="001551A8"/>
    <w:rsid w:val="001578A6"/>
    <w:rsid w:val="001624FD"/>
    <w:rsid w:val="001664DF"/>
    <w:rsid w:val="0017329D"/>
    <w:rsid w:val="00173983"/>
    <w:rsid w:val="0017739A"/>
    <w:rsid w:val="001811B7"/>
    <w:rsid w:val="00185699"/>
    <w:rsid w:val="001946B2"/>
    <w:rsid w:val="001B42B8"/>
    <w:rsid w:val="001C5EE1"/>
    <w:rsid w:val="001E59C1"/>
    <w:rsid w:val="001E7FD5"/>
    <w:rsid w:val="001F4031"/>
    <w:rsid w:val="00202BB3"/>
    <w:rsid w:val="00210B49"/>
    <w:rsid w:val="00212269"/>
    <w:rsid w:val="002129A8"/>
    <w:rsid w:val="0022566F"/>
    <w:rsid w:val="00227FE7"/>
    <w:rsid w:val="002361B7"/>
    <w:rsid w:val="00236673"/>
    <w:rsid w:val="002539A7"/>
    <w:rsid w:val="00260377"/>
    <w:rsid w:val="00260AFB"/>
    <w:rsid w:val="00261587"/>
    <w:rsid w:val="00265E5A"/>
    <w:rsid w:val="002732D1"/>
    <w:rsid w:val="00275425"/>
    <w:rsid w:val="002777A3"/>
    <w:rsid w:val="00281524"/>
    <w:rsid w:val="0028367A"/>
    <w:rsid w:val="00283FE0"/>
    <w:rsid w:val="0028627E"/>
    <w:rsid w:val="00291213"/>
    <w:rsid w:val="002930D6"/>
    <w:rsid w:val="00295698"/>
    <w:rsid w:val="002978A6"/>
    <w:rsid w:val="002A4018"/>
    <w:rsid w:val="002A7D6D"/>
    <w:rsid w:val="002B75AB"/>
    <w:rsid w:val="002D0637"/>
    <w:rsid w:val="002D25EA"/>
    <w:rsid w:val="002D3838"/>
    <w:rsid w:val="002E36D5"/>
    <w:rsid w:val="002F2A4E"/>
    <w:rsid w:val="00304104"/>
    <w:rsid w:val="00306A5E"/>
    <w:rsid w:val="00310C59"/>
    <w:rsid w:val="00315AEE"/>
    <w:rsid w:val="00325C0B"/>
    <w:rsid w:val="00335E48"/>
    <w:rsid w:val="003414F8"/>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A7344"/>
    <w:rsid w:val="003A75B3"/>
    <w:rsid w:val="003B1954"/>
    <w:rsid w:val="003B7125"/>
    <w:rsid w:val="003C0598"/>
    <w:rsid w:val="003D08E5"/>
    <w:rsid w:val="003D4DEA"/>
    <w:rsid w:val="003E02C3"/>
    <w:rsid w:val="003E3AB2"/>
    <w:rsid w:val="003E7EEC"/>
    <w:rsid w:val="003F0180"/>
    <w:rsid w:val="00402B0B"/>
    <w:rsid w:val="00404ECA"/>
    <w:rsid w:val="00413670"/>
    <w:rsid w:val="004152C9"/>
    <w:rsid w:val="00422FF0"/>
    <w:rsid w:val="0044310B"/>
    <w:rsid w:val="004435EC"/>
    <w:rsid w:val="00444E1E"/>
    <w:rsid w:val="00447321"/>
    <w:rsid w:val="0044774D"/>
    <w:rsid w:val="0046463B"/>
    <w:rsid w:val="0047500D"/>
    <w:rsid w:val="004937AC"/>
    <w:rsid w:val="00494623"/>
    <w:rsid w:val="004A350D"/>
    <w:rsid w:val="004A3DAC"/>
    <w:rsid w:val="004A5B78"/>
    <w:rsid w:val="004A6F2D"/>
    <w:rsid w:val="004A75E9"/>
    <w:rsid w:val="004B0C50"/>
    <w:rsid w:val="004B4B63"/>
    <w:rsid w:val="004B5D02"/>
    <w:rsid w:val="004C30A2"/>
    <w:rsid w:val="004C7BA9"/>
    <w:rsid w:val="004D1DAD"/>
    <w:rsid w:val="004D21E1"/>
    <w:rsid w:val="004D5AE7"/>
    <w:rsid w:val="004D748F"/>
    <w:rsid w:val="004E66BD"/>
    <w:rsid w:val="004F23EA"/>
    <w:rsid w:val="004F74F3"/>
    <w:rsid w:val="004F771E"/>
    <w:rsid w:val="0050228B"/>
    <w:rsid w:val="00503857"/>
    <w:rsid w:val="00503E8B"/>
    <w:rsid w:val="00505D9F"/>
    <w:rsid w:val="0050662A"/>
    <w:rsid w:val="00516D9F"/>
    <w:rsid w:val="005201AD"/>
    <w:rsid w:val="00521073"/>
    <w:rsid w:val="00522E71"/>
    <w:rsid w:val="00530EFE"/>
    <w:rsid w:val="00534EED"/>
    <w:rsid w:val="005368BD"/>
    <w:rsid w:val="00581ED1"/>
    <w:rsid w:val="005929A4"/>
    <w:rsid w:val="005953F1"/>
    <w:rsid w:val="005B600C"/>
    <w:rsid w:val="005D0BFD"/>
    <w:rsid w:val="005D19C9"/>
    <w:rsid w:val="005D7EC4"/>
    <w:rsid w:val="005D7F24"/>
    <w:rsid w:val="005E5149"/>
    <w:rsid w:val="005F0EF2"/>
    <w:rsid w:val="005F4309"/>
    <w:rsid w:val="005F45CE"/>
    <w:rsid w:val="005F475F"/>
    <w:rsid w:val="005F53C1"/>
    <w:rsid w:val="00603CFD"/>
    <w:rsid w:val="006071CA"/>
    <w:rsid w:val="006122C6"/>
    <w:rsid w:val="006149DD"/>
    <w:rsid w:val="0061592E"/>
    <w:rsid w:val="00616487"/>
    <w:rsid w:val="00617B84"/>
    <w:rsid w:val="00623274"/>
    <w:rsid w:val="00633947"/>
    <w:rsid w:val="00635404"/>
    <w:rsid w:val="00636B14"/>
    <w:rsid w:val="00637004"/>
    <w:rsid w:val="00637223"/>
    <w:rsid w:val="0064599B"/>
    <w:rsid w:val="00650171"/>
    <w:rsid w:val="006522EC"/>
    <w:rsid w:val="0067300D"/>
    <w:rsid w:val="00692371"/>
    <w:rsid w:val="00692BE3"/>
    <w:rsid w:val="0069409C"/>
    <w:rsid w:val="006A1735"/>
    <w:rsid w:val="006B2EE7"/>
    <w:rsid w:val="006B4A6A"/>
    <w:rsid w:val="006C4A0C"/>
    <w:rsid w:val="006D1B4E"/>
    <w:rsid w:val="006D3D92"/>
    <w:rsid w:val="006D59EF"/>
    <w:rsid w:val="006E0B7B"/>
    <w:rsid w:val="006F1ADE"/>
    <w:rsid w:val="006F44A4"/>
    <w:rsid w:val="0070142B"/>
    <w:rsid w:val="007016DD"/>
    <w:rsid w:val="00702CCD"/>
    <w:rsid w:val="00704198"/>
    <w:rsid w:val="007135C0"/>
    <w:rsid w:val="00715B64"/>
    <w:rsid w:val="00720D17"/>
    <w:rsid w:val="00724281"/>
    <w:rsid w:val="00724490"/>
    <w:rsid w:val="00736F49"/>
    <w:rsid w:val="00737D18"/>
    <w:rsid w:val="00746025"/>
    <w:rsid w:val="00751194"/>
    <w:rsid w:val="00752D7B"/>
    <w:rsid w:val="007602A2"/>
    <w:rsid w:val="0076759D"/>
    <w:rsid w:val="00774CB4"/>
    <w:rsid w:val="007772C2"/>
    <w:rsid w:val="007878DB"/>
    <w:rsid w:val="00792B22"/>
    <w:rsid w:val="0079318D"/>
    <w:rsid w:val="007A5735"/>
    <w:rsid w:val="007C1657"/>
    <w:rsid w:val="007C2A47"/>
    <w:rsid w:val="007C793A"/>
    <w:rsid w:val="007C7E0E"/>
    <w:rsid w:val="007D246C"/>
    <w:rsid w:val="007D4C57"/>
    <w:rsid w:val="007D6DB6"/>
    <w:rsid w:val="007E6C07"/>
    <w:rsid w:val="007F5109"/>
    <w:rsid w:val="0080060B"/>
    <w:rsid w:val="00800BFD"/>
    <w:rsid w:val="00801148"/>
    <w:rsid w:val="00802D02"/>
    <w:rsid w:val="008071B6"/>
    <w:rsid w:val="00810D85"/>
    <w:rsid w:val="008247E7"/>
    <w:rsid w:val="008277F3"/>
    <w:rsid w:val="00830785"/>
    <w:rsid w:val="00835B67"/>
    <w:rsid w:val="008418CD"/>
    <w:rsid w:val="00841A17"/>
    <w:rsid w:val="008442CB"/>
    <w:rsid w:val="008655D6"/>
    <w:rsid w:val="008762E5"/>
    <w:rsid w:val="00890FAF"/>
    <w:rsid w:val="00891C67"/>
    <w:rsid w:val="008B6D5E"/>
    <w:rsid w:val="008C2CC4"/>
    <w:rsid w:val="008C7B86"/>
    <w:rsid w:val="008E10B7"/>
    <w:rsid w:val="008E2333"/>
    <w:rsid w:val="008E4E0F"/>
    <w:rsid w:val="008E736E"/>
    <w:rsid w:val="008F03D2"/>
    <w:rsid w:val="008F4957"/>
    <w:rsid w:val="008F5FB1"/>
    <w:rsid w:val="008F6DE4"/>
    <w:rsid w:val="009062EF"/>
    <w:rsid w:val="00926A4D"/>
    <w:rsid w:val="00934805"/>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B25BE"/>
    <w:rsid w:val="009C1EBB"/>
    <w:rsid w:val="009C463B"/>
    <w:rsid w:val="009D29FA"/>
    <w:rsid w:val="009E036E"/>
    <w:rsid w:val="009E34E9"/>
    <w:rsid w:val="009F602F"/>
    <w:rsid w:val="00A03AA4"/>
    <w:rsid w:val="00A11ACF"/>
    <w:rsid w:val="00A238C3"/>
    <w:rsid w:val="00A26EB0"/>
    <w:rsid w:val="00A27567"/>
    <w:rsid w:val="00A36B4E"/>
    <w:rsid w:val="00A52629"/>
    <w:rsid w:val="00A559A0"/>
    <w:rsid w:val="00A56BC8"/>
    <w:rsid w:val="00A62434"/>
    <w:rsid w:val="00A62BDF"/>
    <w:rsid w:val="00A7186E"/>
    <w:rsid w:val="00A724DF"/>
    <w:rsid w:val="00A77BC1"/>
    <w:rsid w:val="00A80214"/>
    <w:rsid w:val="00A84D14"/>
    <w:rsid w:val="00A91DF9"/>
    <w:rsid w:val="00AA03E2"/>
    <w:rsid w:val="00AA1E2F"/>
    <w:rsid w:val="00AA308A"/>
    <w:rsid w:val="00AA3952"/>
    <w:rsid w:val="00AC0E72"/>
    <w:rsid w:val="00AC7E81"/>
    <w:rsid w:val="00AD11F4"/>
    <w:rsid w:val="00AD3814"/>
    <w:rsid w:val="00AE2858"/>
    <w:rsid w:val="00AF2454"/>
    <w:rsid w:val="00AF63CD"/>
    <w:rsid w:val="00AF65C7"/>
    <w:rsid w:val="00B04CD6"/>
    <w:rsid w:val="00B115D9"/>
    <w:rsid w:val="00B12A01"/>
    <w:rsid w:val="00B12D76"/>
    <w:rsid w:val="00B1370B"/>
    <w:rsid w:val="00B216A1"/>
    <w:rsid w:val="00B2254A"/>
    <w:rsid w:val="00B34F6A"/>
    <w:rsid w:val="00B45888"/>
    <w:rsid w:val="00B5488B"/>
    <w:rsid w:val="00B63708"/>
    <w:rsid w:val="00B67AFB"/>
    <w:rsid w:val="00B845E3"/>
    <w:rsid w:val="00B84AA0"/>
    <w:rsid w:val="00B85D62"/>
    <w:rsid w:val="00B86BE8"/>
    <w:rsid w:val="00B86F8B"/>
    <w:rsid w:val="00B871DF"/>
    <w:rsid w:val="00B91D87"/>
    <w:rsid w:val="00B94E8E"/>
    <w:rsid w:val="00B9648F"/>
    <w:rsid w:val="00BA3080"/>
    <w:rsid w:val="00BB7D24"/>
    <w:rsid w:val="00BD4541"/>
    <w:rsid w:val="00BD47D7"/>
    <w:rsid w:val="00BD60A2"/>
    <w:rsid w:val="00BE06F9"/>
    <w:rsid w:val="00BE18E9"/>
    <w:rsid w:val="00BE6A34"/>
    <w:rsid w:val="00BF7AA8"/>
    <w:rsid w:val="00C06EE4"/>
    <w:rsid w:val="00C12C1B"/>
    <w:rsid w:val="00C15EC4"/>
    <w:rsid w:val="00C165C2"/>
    <w:rsid w:val="00C245DB"/>
    <w:rsid w:val="00C3224F"/>
    <w:rsid w:val="00C44DF4"/>
    <w:rsid w:val="00C46C65"/>
    <w:rsid w:val="00C55862"/>
    <w:rsid w:val="00C64F92"/>
    <w:rsid w:val="00C67A98"/>
    <w:rsid w:val="00C7228B"/>
    <w:rsid w:val="00C75039"/>
    <w:rsid w:val="00C762C9"/>
    <w:rsid w:val="00C80265"/>
    <w:rsid w:val="00C86027"/>
    <w:rsid w:val="00C90EAB"/>
    <w:rsid w:val="00C94A0B"/>
    <w:rsid w:val="00C9774E"/>
    <w:rsid w:val="00CA56E9"/>
    <w:rsid w:val="00CB3A13"/>
    <w:rsid w:val="00CB434C"/>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10EB"/>
    <w:rsid w:val="00D2300C"/>
    <w:rsid w:val="00D23CE8"/>
    <w:rsid w:val="00D23FE9"/>
    <w:rsid w:val="00D45CE9"/>
    <w:rsid w:val="00D4648E"/>
    <w:rsid w:val="00D52E02"/>
    <w:rsid w:val="00D56CA0"/>
    <w:rsid w:val="00D6107E"/>
    <w:rsid w:val="00D62298"/>
    <w:rsid w:val="00D70DF3"/>
    <w:rsid w:val="00D87539"/>
    <w:rsid w:val="00DA4A91"/>
    <w:rsid w:val="00DA5352"/>
    <w:rsid w:val="00DA5E5A"/>
    <w:rsid w:val="00DA66CE"/>
    <w:rsid w:val="00DA71AC"/>
    <w:rsid w:val="00DA7AE7"/>
    <w:rsid w:val="00DB3CB3"/>
    <w:rsid w:val="00DB4BB2"/>
    <w:rsid w:val="00DC24D5"/>
    <w:rsid w:val="00DC6415"/>
    <w:rsid w:val="00DD00F3"/>
    <w:rsid w:val="00DD65CA"/>
    <w:rsid w:val="00DE105D"/>
    <w:rsid w:val="00DE1FCF"/>
    <w:rsid w:val="00DE21CE"/>
    <w:rsid w:val="00DE2DDF"/>
    <w:rsid w:val="00DE3E25"/>
    <w:rsid w:val="00DE4780"/>
    <w:rsid w:val="00DE73A3"/>
    <w:rsid w:val="00E03681"/>
    <w:rsid w:val="00E11C94"/>
    <w:rsid w:val="00E11F4F"/>
    <w:rsid w:val="00E166A6"/>
    <w:rsid w:val="00E23464"/>
    <w:rsid w:val="00E347C2"/>
    <w:rsid w:val="00E36F9D"/>
    <w:rsid w:val="00E4413A"/>
    <w:rsid w:val="00E57A0B"/>
    <w:rsid w:val="00E60228"/>
    <w:rsid w:val="00E66C21"/>
    <w:rsid w:val="00E70050"/>
    <w:rsid w:val="00E73F9A"/>
    <w:rsid w:val="00E946A5"/>
    <w:rsid w:val="00EA06D0"/>
    <w:rsid w:val="00EA1332"/>
    <w:rsid w:val="00EA1A74"/>
    <w:rsid w:val="00EA261C"/>
    <w:rsid w:val="00EA5C82"/>
    <w:rsid w:val="00EA6CA5"/>
    <w:rsid w:val="00EB0413"/>
    <w:rsid w:val="00EB5BAF"/>
    <w:rsid w:val="00EC11F1"/>
    <w:rsid w:val="00EC4F18"/>
    <w:rsid w:val="00ED6D60"/>
    <w:rsid w:val="00EF6615"/>
    <w:rsid w:val="00F00D95"/>
    <w:rsid w:val="00F038BC"/>
    <w:rsid w:val="00F050DB"/>
    <w:rsid w:val="00F071D8"/>
    <w:rsid w:val="00F23072"/>
    <w:rsid w:val="00F31A99"/>
    <w:rsid w:val="00F343F2"/>
    <w:rsid w:val="00F369A4"/>
    <w:rsid w:val="00F41198"/>
    <w:rsid w:val="00F41F8B"/>
    <w:rsid w:val="00F42095"/>
    <w:rsid w:val="00F4240D"/>
    <w:rsid w:val="00F44D53"/>
    <w:rsid w:val="00F4759E"/>
    <w:rsid w:val="00F51B71"/>
    <w:rsid w:val="00F60789"/>
    <w:rsid w:val="00F60BB5"/>
    <w:rsid w:val="00F657DF"/>
    <w:rsid w:val="00F66DA7"/>
    <w:rsid w:val="00F72DDC"/>
    <w:rsid w:val="00F74991"/>
    <w:rsid w:val="00F74D87"/>
    <w:rsid w:val="00F770CE"/>
    <w:rsid w:val="00F80D0D"/>
    <w:rsid w:val="00F81990"/>
    <w:rsid w:val="00F824F9"/>
    <w:rsid w:val="00F85A70"/>
    <w:rsid w:val="00F912D1"/>
    <w:rsid w:val="00F93153"/>
    <w:rsid w:val="00F95CC4"/>
    <w:rsid w:val="00FA2D02"/>
    <w:rsid w:val="00FA43E3"/>
    <w:rsid w:val="00FB0CD8"/>
    <w:rsid w:val="00FC22F7"/>
    <w:rsid w:val="00FC2CBA"/>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B5384DC-2E6F-4EA3-85C2-78283EE47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DDC"/>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table" w:styleId="TableGrid">
    <w:name w:val="Table Grid"/>
    <w:basedOn w:val="TableNormal"/>
    <w:uiPriority w:val="59"/>
    <w:rsid w:val="00DA66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2">
    <w:name w:val="Level 2"/>
    <w:basedOn w:val="Normal"/>
    <w:link w:val="Level2Char"/>
    <w:qFormat/>
    <w:rsid w:val="00C90EAB"/>
    <w:rPr>
      <w:rFonts w:eastAsiaTheme="minorEastAsia"/>
      <w:b/>
      <w:sz w:val="28"/>
      <w:szCs w:val="28"/>
      <w:lang w:val="en-GB"/>
    </w:rPr>
  </w:style>
  <w:style w:type="character" w:customStyle="1" w:styleId="Level2Char">
    <w:name w:val="Level 2 Char"/>
    <w:link w:val="Level2"/>
    <w:rsid w:val="00C90EAB"/>
    <w:rPr>
      <w:rFonts w:eastAsiaTheme="minorEastAsia"/>
      <w:b/>
      <w:sz w:val="28"/>
      <w:szCs w:val="28"/>
      <w:lang w:eastAsia="en-US"/>
    </w:rPr>
  </w:style>
  <w:style w:type="paragraph" w:customStyle="1" w:styleId="BodyText2">
    <w:name w:val="Body Text2"/>
    <w:basedOn w:val="Normal"/>
    <w:autoRedefine/>
    <w:rsid w:val="00C90EAB"/>
    <w:pPr>
      <w:jc w:val="both"/>
    </w:pPr>
  </w:style>
  <w:style w:type="character" w:styleId="CommentReference">
    <w:name w:val="annotation reference"/>
    <w:basedOn w:val="DefaultParagraphFont"/>
    <w:uiPriority w:val="99"/>
    <w:semiHidden/>
    <w:unhideWhenUsed/>
    <w:rsid w:val="00A7186E"/>
    <w:rPr>
      <w:sz w:val="16"/>
      <w:szCs w:val="16"/>
    </w:rPr>
  </w:style>
  <w:style w:type="paragraph" w:styleId="CommentText">
    <w:name w:val="annotation text"/>
    <w:basedOn w:val="Normal"/>
    <w:link w:val="CommentTextChar"/>
    <w:uiPriority w:val="99"/>
    <w:semiHidden/>
    <w:unhideWhenUsed/>
    <w:rsid w:val="00A7186E"/>
    <w:rPr>
      <w:sz w:val="20"/>
      <w:szCs w:val="20"/>
    </w:rPr>
  </w:style>
  <w:style w:type="character" w:customStyle="1" w:styleId="CommentTextChar">
    <w:name w:val="Comment Text Char"/>
    <w:basedOn w:val="DefaultParagraphFont"/>
    <w:link w:val="CommentText"/>
    <w:uiPriority w:val="99"/>
    <w:semiHidden/>
    <w:rsid w:val="00A7186E"/>
    <w:rPr>
      <w:lang w:val="en-US" w:eastAsia="en-US"/>
    </w:rPr>
  </w:style>
  <w:style w:type="paragraph" w:styleId="CommentSubject">
    <w:name w:val="annotation subject"/>
    <w:basedOn w:val="CommentText"/>
    <w:next w:val="CommentText"/>
    <w:link w:val="CommentSubjectChar"/>
    <w:uiPriority w:val="99"/>
    <w:semiHidden/>
    <w:unhideWhenUsed/>
    <w:rsid w:val="00A7186E"/>
    <w:rPr>
      <w:b/>
      <w:bCs/>
    </w:rPr>
  </w:style>
  <w:style w:type="character" w:customStyle="1" w:styleId="CommentSubjectChar">
    <w:name w:val="Comment Subject Char"/>
    <w:basedOn w:val="CommentTextChar"/>
    <w:link w:val="CommentSubject"/>
    <w:uiPriority w:val="99"/>
    <w:semiHidden/>
    <w:rsid w:val="00A7186E"/>
    <w:rPr>
      <w:b/>
      <w:bCs/>
      <w:lang w:val="en-US" w:eastAsia="en-US"/>
    </w:rPr>
  </w:style>
  <w:style w:type="character" w:styleId="Emphasis">
    <w:name w:val="Emphasis"/>
    <w:uiPriority w:val="20"/>
    <w:qFormat/>
    <w:rsid w:val="002F2A4E"/>
    <w:rPr>
      <w:i/>
      <w:iCs/>
    </w:rPr>
  </w:style>
  <w:style w:type="paragraph" w:styleId="HTMLPreformatted">
    <w:name w:val="HTML Preformatted"/>
    <w:basedOn w:val="Normal"/>
    <w:link w:val="HTMLPreformattedChar"/>
    <w:uiPriority w:val="99"/>
    <w:unhideWhenUsed/>
    <w:rsid w:val="00F42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sz w:val="20"/>
      <w:szCs w:val="20"/>
      <w:lang w:val="x-none" w:eastAsia="x-none"/>
    </w:rPr>
  </w:style>
  <w:style w:type="character" w:customStyle="1" w:styleId="HTMLPreformattedChar">
    <w:name w:val="HTML Preformatted Char"/>
    <w:basedOn w:val="DefaultParagraphFont"/>
    <w:link w:val="HTMLPreformatted"/>
    <w:uiPriority w:val="99"/>
    <w:rsid w:val="00F4240D"/>
    <w:rPr>
      <w:rFonts w:ascii="Courier" w:hAnsi="Courier"/>
      <w:lang w:val="x-none" w:eastAsia="x-none"/>
    </w:rPr>
  </w:style>
  <w:style w:type="paragraph" w:styleId="Revision">
    <w:name w:val="Revision"/>
    <w:hidden/>
    <w:uiPriority w:val="99"/>
    <w:semiHidden/>
    <w:rsid w:val="000A4011"/>
    <w:rPr>
      <w:sz w:val="24"/>
      <w:szCs w:val="24"/>
      <w:lang w:val="en-US" w:eastAsia="en-US"/>
    </w:rPr>
  </w:style>
  <w:style w:type="paragraph" w:customStyle="1" w:styleId="p1">
    <w:name w:val="p1"/>
    <w:basedOn w:val="Normal"/>
    <w:rsid w:val="00AA03E2"/>
    <w:rPr>
      <w:rFonts w:ascii="Times" w:hAnsi="Times"/>
      <w:sz w:val="15"/>
      <w:szCs w:val="15"/>
    </w:rPr>
  </w:style>
  <w:style w:type="character" w:customStyle="1" w:styleId="apple-converted-space">
    <w:name w:val="apple-converted-space"/>
    <w:basedOn w:val="DefaultParagraphFont"/>
    <w:rsid w:val="00AA03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62642">
      <w:bodyDiv w:val="1"/>
      <w:marLeft w:val="0"/>
      <w:marRight w:val="0"/>
      <w:marTop w:val="0"/>
      <w:marBottom w:val="0"/>
      <w:divBdr>
        <w:top w:val="none" w:sz="0" w:space="0" w:color="auto"/>
        <w:left w:val="none" w:sz="0" w:space="0" w:color="auto"/>
        <w:bottom w:val="none" w:sz="0" w:space="0" w:color="auto"/>
        <w:right w:val="none" w:sz="0" w:space="0" w:color="auto"/>
      </w:divBdr>
    </w:div>
    <w:div w:id="663362010">
      <w:bodyDiv w:val="1"/>
      <w:marLeft w:val="0"/>
      <w:marRight w:val="0"/>
      <w:marTop w:val="0"/>
      <w:marBottom w:val="0"/>
      <w:divBdr>
        <w:top w:val="none" w:sz="0" w:space="0" w:color="auto"/>
        <w:left w:val="none" w:sz="0" w:space="0" w:color="auto"/>
        <w:bottom w:val="none" w:sz="0" w:space="0" w:color="auto"/>
        <w:right w:val="none" w:sz="0" w:space="0" w:color="auto"/>
      </w:divBdr>
    </w:div>
    <w:div w:id="821969067">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3117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lzer@hawaii.edu" TargetMode="External"/><Relationship Id="rId13" Type="http://schemas.openxmlformats.org/officeDocument/2006/relationships/image" Target="media/image2.tif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ictvonline.org/subcommittees.asp"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f13@cornell.edu"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mailto:SSabanadzovic@entomology.msstate.ed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minafra@ba.ivv.cnr.it"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1797</Words>
  <Characters>10248</Characters>
  <Application>Microsoft Office Word</Application>
  <DocSecurity>0</DocSecurity>
  <Lines>85</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12021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2017-06-12T22:34:00Z</cp:lastPrinted>
  <dcterms:created xsi:type="dcterms:W3CDTF">2017-06-21T15:54:00Z</dcterms:created>
  <dcterms:modified xsi:type="dcterms:W3CDTF">2017-06-21T15:54:00Z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tyle">
    <vt:lpwstr>ieee</vt:lpwstr>
  </property>
</Properties>
</file>