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Pr="000F7353" w:rsidRDefault="00F05B35" w:rsidP="00F05B35">
      <w:pPr>
        <w:rPr>
          <w:rFonts w:ascii="Arial" w:hAnsi="Arial" w:cs="Arial"/>
          <w:sz w:val="20"/>
          <w:szCs w:val="20"/>
        </w:rPr>
      </w:pPr>
    </w:p>
    <w:p w14:paraId="2FFF5005" w14:textId="77777777" w:rsidR="00F05B35" w:rsidRPr="000F7353" w:rsidRDefault="00F05B35" w:rsidP="00F05B35">
      <w:pPr>
        <w:rPr>
          <w:rFonts w:ascii="Arial" w:hAnsi="Arial" w:cs="Arial"/>
          <w:sz w:val="20"/>
          <w:szCs w:val="20"/>
        </w:rPr>
      </w:pPr>
    </w:p>
    <w:p w14:paraId="4E082998" w14:textId="77777777" w:rsidR="00F05B35" w:rsidRPr="000F7353" w:rsidRDefault="00F05B35" w:rsidP="00F05B35">
      <w:pPr>
        <w:rPr>
          <w:rFonts w:ascii="Arial" w:hAnsi="Arial" w:cs="Arial"/>
          <w:sz w:val="20"/>
          <w:szCs w:val="20"/>
        </w:rPr>
      </w:pPr>
    </w:p>
    <w:p w14:paraId="253FE058" w14:textId="77777777" w:rsidR="00F05B35" w:rsidRPr="000F7353" w:rsidRDefault="00F05B35" w:rsidP="00F05B35">
      <w:pPr>
        <w:rPr>
          <w:rFonts w:ascii="Arial" w:hAnsi="Arial" w:cs="Arial"/>
          <w:sz w:val="20"/>
          <w:szCs w:val="20"/>
        </w:rPr>
      </w:pPr>
    </w:p>
    <w:p w14:paraId="552B2227" w14:textId="77777777" w:rsidR="00F05B35" w:rsidRPr="000F7353" w:rsidRDefault="00F05B35" w:rsidP="00F05B35">
      <w:pPr>
        <w:rPr>
          <w:rFonts w:ascii="Arial" w:hAnsi="Arial" w:cs="Arial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712DDAA1" w:rsidR="00F05B35" w:rsidRPr="00F133F4" w:rsidRDefault="006C7DE3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133F4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2020.025P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DFE0FBC" w14:textId="468AB2D9" w:rsidR="00F05B35" w:rsidRPr="006C7DE3" w:rsidRDefault="00F05B35" w:rsidP="00C67426">
            <w:pPr>
              <w:spacing w:before="120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</w:rPr>
              <w:t xml:space="preserve">Short title: </w:t>
            </w:r>
            <w:r w:rsidR="00C67426" w:rsidRPr="00F133F4">
              <w:rPr>
                <w:rFonts w:ascii="Arial" w:hAnsi="Arial" w:cs="Arial"/>
                <w:bCs/>
                <w:sz w:val="22"/>
                <w:szCs w:val="22"/>
              </w:rPr>
              <w:t xml:space="preserve">Create </w:t>
            </w:r>
            <w:r w:rsidR="00822CB4">
              <w:rPr>
                <w:rFonts w:ascii="Arial" w:hAnsi="Arial" w:cs="Arial"/>
                <w:bCs/>
                <w:sz w:val="22"/>
                <w:szCs w:val="22"/>
              </w:rPr>
              <w:t>one</w:t>
            </w:r>
            <w:r w:rsidR="00C67426" w:rsidRPr="00F133F4">
              <w:rPr>
                <w:rFonts w:ascii="Arial" w:hAnsi="Arial" w:cs="Arial"/>
                <w:bCs/>
                <w:sz w:val="22"/>
                <w:szCs w:val="22"/>
              </w:rPr>
              <w:t xml:space="preserve"> new species in the genus </w:t>
            </w:r>
            <w:r w:rsidR="00C67426" w:rsidRPr="00F133F4">
              <w:rPr>
                <w:rFonts w:ascii="Arial" w:hAnsi="Arial" w:cs="Arial"/>
                <w:bCs/>
                <w:i/>
                <w:sz w:val="22"/>
                <w:szCs w:val="22"/>
              </w:rPr>
              <w:t>Sobemovirus</w:t>
            </w:r>
            <w:r w:rsidR="006C7DE3" w:rsidRPr="00F133F4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(</w:t>
            </w:r>
            <w:r w:rsidR="006C7DE3" w:rsidRPr="00F133F4">
              <w:rPr>
                <w:rFonts w:ascii="Arial" w:hAnsi="Arial" w:cs="Arial"/>
                <w:bCs/>
                <w:i/>
                <w:sz w:val="22"/>
                <w:szCs w:val="22"/>
              </w:rPr>
              <w:t>Sobelivirales</w:t>
            </w:r>
            <w:r w:rsidR="006C7DE3" w:rsidRPr="00F133F4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: </w:t>
            </w:r>
            <w:r w:rsidR="006C7DE3" w:rsidRPr="00F133F4">
              <w:rPr>
                <w:rFonts w:ascii="Arial" w:hAnsi="Arial" w:cs="Arial"/>
                <w:bCs/>
                <w:i/>
                <w:sz w:val="22"/>
                <w:szCs w:val="22"/>
              </w:rPr>
              <w:t>Solemoviridae</w:t>
            </w:r>
            <w:r w:rsidR="006C7DE3" w:rsidRPr="00F133F4">
              <w:rPr>
                <w:rFonts w:ascii="Arial" w:hAnsi="Arial" w:cs="Arial"/>
                <w:bCs/>
                <w:iCs/>
                <w:sz w:val="22"/>
                <w:szCs w:val="22"/>
              </w:rPr>
              <w:t>)</w:t>
            </w: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3827"/>
        <w:gridCol w:w="5245"/>
      </w:tblGrid>
      <w:tr w:rsidR="00F05B35" w14:paraId="6C9F2292" w14:textId="77777777" w:rsidTr="004E08DE">
        <w:tc>
          <w:tcPr>
            <w:tcW w:w="3827" w:type="dxa"/>
          </w:tcPr>
          <w:p w14:paraId="36B6B778" w14:textId="10571099" w:rsidR="00F05B35" w:rsidRPr="00121243" w:rsidRDefault="00C67426" w:rsidP="00B44BC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Sõmera M</w:t>
            </w:r>
            <w:r w:rsidR="004E08D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F7353" w:rsidRPr="000F7353">
              <w:rPr>
                <w:rFonts w:ascii="Arial" w:hAnsi="Arial" w:cs="Arial"/>
                <w:sz w:val="22"/>
                <w:szCs w:val="22"/>
              </w:rPr>
              <w:t>Hébrard</w:t>
            </w:r>
            <w:r w:rsidR="000F7353">
              <w:rPr>
                <w:rFonts w:ascii="Arial" w:hAnsi="Arial" w:cs="Arial"/>
                <w:sz w:val="22"/>
                <w:szCs w:val="22"/>
              </w:rPr>
              <w:t xml:space="preserve"> E</w:t>
            </w:r>
          </w:p>
        </w:tc>
        <w:tc>
          <w:tcPr>
            <w:tcW w:w="5245" w:type="dxa"/>
          </w:tcPr>
          <w:p w14:paraId="0115897E" w14:textId="77777777" w:rsidR="006C7DE3" w:rsidRDefault="00C67426" w:rsidP="004E08DE">
            <w:pPr>
              <w:rPr>
                <w:rFonts w:ascii="Arial" w:hAnsi="Arial" w:cs="Arial"/>
                <w:sz w:val="22"/>
                <w:szCs w:val="22"/>
              </w:rPr>
            </w:pPr>
            <w:r w:rsidRPr="00C67426">
              <w:rPr>
                <w:rFonts w:ascii="Arial" w:hAnsi="Arial" w:cs="Arial"/>
                <w:sz w:val="22"/>
                <w:szCs w:val="22"/>
              </w:rPr>
              <w:t>merike.somera@taltech.ee</w:t>
            </w:r>
            <w:r w:rsidR="000F7353">
              <w:rPr>
                <w:rFonts w:ascii="Arial" w:hAnsi="Arial" w:cs="Arial"/>
                <w:sz w:val="22"/>
                <w:szCs w:val="22"/>
              </w:rPr>
              <w:t>;</w:t>
            </w:r>
            <w:r w:rsidR="004E08D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AA95142" w14:textId="319D781C" w:rsidR="000F7353" w:rsidRPr="00121243" w:rsidRDefault="00BF3B2B" w:rsidP="004E08D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eugenie</w:t>
            </w:r>
            <w:r w:rsidR="000F7353">
              <w:rPr>
                <w:rFonts w:ascii="Arial" w:hAnsi="Arial" w:cs="Arial"/>
                <w:sz w:val="22"/>
                <w:szCs w:val="22"/>
              </w:rPr>
              <w:t>.hebrard@ird.fr</w:t>
            </w:r>
          </w:p>
        </w:tc>
      </w:tr>
    </w:tbl>
    <w:p w14:paraId="5154E6D2" w14:textId="62784CC3" w:rsidR="00F05B35" w:rsidRPr="00A804AD" w:rsidRDefault="00F05B35" w:rsidP="007B1846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Author(s) institutional address(es) (</w:t>
      </w:r>
      <w:r w:rsidRPr="00A804AD">
        <w:rPr>
          <w:rFonts w:ascii="Arial" w:hAnsi="Arial" w:cs="Arial"/>
          <w:b/>
        </w:rPr>
        <w:t>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102A2709" w14:textId="5C4465B7" w:rsidR="00327677" w:rsidRDefault="00C6742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Tallinn University of Technology</w:t>
            </w:r>
            <w:r w:rsidR="00544B0D">
              <w:rPr>
                <w:rFonts w:ascii="Arial" w:hAnsi="Arial" w:cs="Arial"/>
                <w:sz w:val="22"/>
                <w:szCs w:val="22"/>
              </w:rPr>
              <w:t xml:space="preserve"> [MS]</w:t>
            </w:r>
          </w:p>
          <w:p w14:paraId="6B198156" w14:textId="77246BBC" w:rsidR="00F05B35" w:rsidRPr="00121243" w:rsidRDefault="00544B0D" w:rsidP="00B44BC8">
            <w:pPr>
              <w:rPr>
                <w:rFonts w:ascii="Arial" w:hAnsi="Arial" w:cs="Arial"/>
                <w:sz w:val="22"/>
                <w:szCs w:val="22"/>
              </w:rPr>
            </w:pPr>
            <w:r w:rsidRPr="00544B0D">
              <w:rPr>
                <w:rFonts w:ascii="Arial" w:hAnsi="Arial" w:cs="Arial"/>
                <w:sz w:val="22"/>
                <w:szCs w:val="22"/>
              </w:rPr>
              <w:t>Université Montpellier</w:t>
            </w:r>
            <w:r>
              <w:rPr>
                <w:rFonts w:ascii="Arial" w:hAnsi="Arial" w:cs="Arial"/>
                <w:sz w:val="22"/>
                <w:szCs w:val="22"/>
              </w:rPr>
              <w:t>, IRD-IPME [EH]</w:t>
            </w:r>
          </w:p>
        </w:tc>
      </w:tr>
    </w:tbl>
    <w:p w14:paraId="42471AF1" w14:textId="12E74C55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5BB3BC93" w:rsidR="00121243" w:rsidRPr="00121243" w:rsidRDefault="006C7D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Merike </w:t>
            </w:r>
            <w:r w:rsidR="00C67426">
              <w:rPr>
                <w:rFonts w:ascii="Arial" w:hAnsi="Arial" w:cs="Arial"/>
                <w:sz w:val="22"/>
                <w:szCs w:val="22"/>
              </w:rPr>
              <w:t xml:space="preserve">Sõmera </w: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Pr="00C67426">
              <w:rPr>
                <w:rFonts w:ascii="Arial" w:hAnsi="Arial" w:cs="Arial"/>
                <w:sz w:val="22"/>
                <w:szCs w:val="22"/>
              </w:rPr>
              <w:t>merike.somera@taltech.ee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</w:tbl>
    <w:p w14:paraId="634A6865" w14:textId="6B154CC0" w:rsidR="00F05B35" w:rsidRPr="00A63382" w:rsidRDefault="00F05B35" w:rsidP="00A63382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417EFA2" w14:textId="77777777" w:rsidTr="00F05B35">
        <w:tc>
          <w:tcPr>
            <w:tcW w:w="9072" w:type="dxa"/>
          </w:tcPr>
          <w:p w14:paraId="7377557F" w14:textId="195648D1" w:rsidR="00F05B35" w:rsidRPr="00121243" w:rsidRDefault="00C67426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6C7DE3">
              <w:rPr>
                <w:rFonts w:ascii="Arial" w:hAnsi="Arial" w:cs="Arial"/>
                <w:i/>
                <w:iCs/>
                <w:sz w:val="22"/>
                <w:szCs w:val="22"/>
              </w:rPr>
              <w:t>Solemoviridae</w:t>
            </w:r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</w:tr>
    </w:tbl>
    <w:p w14:paraId="7E3B42E0" w14:textId="524F8F2C" w:rsidR="00F05B35" w:rsidRPr="006A4477" w:rsidRDefault="00F05B35" w:rsidP="006A4477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703D63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C72CDA" w14:textId="0510C59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79C79D" w14:textId="2DEBB8FD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4533E8" w14:textId="21C8A471" w:rsidR="00F05B35" w:rsidRPr="00121243" w:rsidRDefault="00121243" w:rsidP="006C7DE3">
      <w:pPr>
        <w:spacing w:before="120" w:after="120"/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79809931" w:rsidR="00F05B35" w:rsidRPr="00F133F4" w:rsidRDefault="00C67426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F133F4">
              <w:rPr>
                <w:rFonts w:ascii="Arial" w:hAnsi="Arial" w:cs="Arial"/>
                <w:sz w:val="22"/>
                <w:szCs w:val="22"/>
              </w:rPr>
              <w:t>July</w:t>
            </w:r>
            <w:r w:rsidR="006C7DE3" w:rsidRPr="00F133F4">
              <w:rPr>
                <w:rFonts w:ascii="Arial" w:hAnsi="Arial" w:cs="Arial"/>
                <w:sz w:val="22"/>
                <w:szCs w:val="22"/>
              </w:rPr>
              <w:t xml:space="preserve"> 31, </w:t>
            </w:r>
            <w:r w:rsidRPr="00F133F4"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6D3720" w14:textId="7CE89A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C107A" w14:textId="5260C966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B26EC" w14:textId="3AB1068C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550865" w14:textId="3D2FD4DF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6421B" w14:textId="5E22F081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F6D6CB" w14:textId="464E11E8" w:rsidR="00F36C4F" w:rsidRDefault="00F36C4F">
      <w:pPr>
        <w:rPr>
          <w:rFonts w:ascii="Arial" w:eastAsia="Times" w:hAnsi="Arial" w:cs="Arial"/>
          <w:b/>
          <w:color w:val="000000"/>
          <w:lang w:eastAsia="en-GB"/>
        </w:rPr>
      </w:pPr>
    </w:p>
    <w:p w14:paraId="3C11BEAF" w14:textId="77777777" w:rsidR="00F36C4F" w:rsidRDefault="00F36C4F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eastAsia="Times" w:hAnsi="Arial" w:cs="Arial"/>
          <w:b/>
          <w:color w:val="000000"/>
          <w:lang w:eastAsia="en-GB"/>
        </w:rPr>
        <w:br w:type="page"/>
      </w:r>
    </w:p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6C7DE3" w14:paraId="1BD0BD46" w14:textId="77777777" w:rsidTr="00237296">
        <w:tc>
          <w:tcPr>
            <w:tcW w:w="9072" w:type="dxa"/>
          </w:tcPr>
          <w:p w14:paraId="08D2D8B8" w14:textId="3B468971" w:rsidR="00237296" w:rsidRPr="006C7DE3" w:rsidRDefault="006C7DE3" w:rsidP="007B184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6C7DE3">
              <w:rPr>
                <w:rFonts w:ascii="Arial" w:hAnsi="Arial" w:cs="Arial"/>
                <w:bCs/>
                <w:sz w:val="22"/>
                <w:szCs w:val="22"/>
              </w:rPr>
              <w:t>2020.025P.</w:t>
            </w:r>
            <w:r w:rsidR="00FD5702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6C7DE3">
              <w:rPr>
                <w:rFonts w:ascii="Arial" w:hAnsi="Arial" w:cs="Arial"/>
                <w:bCs/>
                <w:sz w:val="22"/>
                <w:szCs w:val="22"/>
              </w:rPr>
              <w:t>.Solemoviridae_1nsp</w:t>
            </w:r>
            <w:r w:rsidR="009045AC" w:rsidRPr="006C7DE3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4F095581" w14:textId="7A69B6C9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0EB2202F" w14:textId="28EB865B" w:rsidR="00237296" w:rsidRPr="00121243" w:rsidRDefault="00A302FF" w:rsidP="0078661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302FF">
              <w:rPr>
                <w:rFonts w:ascii="Arial" w:hAnsi="Arial" w:cs="Arial"/>
                <w:sz w:val="22"/>
                <w:szCs w:val="22"/>
              </w:rPr>
              <w:t xml:space="preserve">Physalis rugose mosaic virus (PhyRMV) was isolated from </w:t>
            </w:r>
            <w:r w:rsidRPr="00A302FF">
              <w:rPr>
                <w:rFonts w:ascii="Arial" w:hAnsi="Arial" w:cs="Arial"/>
                <w:i/>
                <w:sz w:val="22"/>
                <w:szCs w:val="22"/>
              </w:rPr>
              <w:t>Physalis peruviana</w:t>
            </w:r>
            <w:r w:rsidRPr="00A302FF">
              <w:rPr>
                <w:rFonts w:ascii="Arial" w:hAnsi="Arial" w:cs="Arial"/>
                <w:sz w:val="22"/>
                <w:szCs w:val="22"/>
              </w:rPr>
              <w:t xml:space="preserve"> in Brazil. In addition, th</w:t>
            </w:r>
            <w:r w:rsidR="00CC669A">
              <w:rPr>
                <w:rFonts w:ascii="Arial" w:hAnsi="Arial" w:cs="Arial"/>
                <w:sz w:val="22"/>
                <w:szCs w:val="22"/>
              </w:rPr>
              <w:t>is</w:t>
            </w:r>
            <w:r w:rsidRPr="00A302FF">
              <w:rPr>
                <w:rFonts w:ascii="Arial" w:hAnsi="Arial" w:cs="Arial"/>
                <w:sz w:val="22"/>
                <w:szCs w:val="22"/>
              </w:rPr>
              <w:t xml:space="preserve"> new virus can be </w:t>
            </w:r>
            <w:r w:rsidR="00D157D9">
              <w:rPr>
                <w:rFonts w:ascii="Arial" w:hAnsi="Arial" w:cs="Arial"/>
                <w:sz w:val="22"/>
                <w:szCs w:val="22"/>
              </w:rPr>
              <w:t xml:space="preserve">mechanically </w:t>
            </w:r>
            <w:r w:rsidRPr="00A302FF">
              <w:rPr>
                <w:rFonts w:ascii="Arial" w:hAnsi="Arial" w:cs="Arial"/>
                <w:sz w:val="22"/>
                <w:szCs w:val="22"/>
              </w:rPr>
              <w:t xml:space="preserve">transmitted to several other solanaceous species. The </w:t>
            </w:r>
            <w:r w:rsidR="00D157D9">
              <w:rPr>
                <w:rFonts w:ascii="Arial" w:hAnsi="Arial" w:cs="Arial"/>
                <w:sz w:val="22"/>
                <w:szCs w:val="22"/>
              </w:rPr>
              <w:t>virions</w:t>
            </w:r>
            <w:r w:rsidRPr="00A302FF">
              <w:rPr>
                <w:rFonts w:ascii="Arial" w:hAnsi="Arial" w:cs="Arial"/>
                <w:sz w:val="22"/>
                <w:szCs w:val="22"/>
              </w:rPr>
              <w:t xml:space="preserve"> of PhyRMV are isometric, </w:t>
            </w:r>
            <w:r w:rsidR="00D157D9">
              <w:rPr>
                <w:rFonts w:ascii="Arial" w:hAnsi="Arial" w:cs="Arial"/>
                <w:sz w:val="22"/>
                <w:szCs w:val="22"/>
              </w:rPr>
              <w:t>30 nm in diameter, containing</w:t>
            </w:r>
            <w:r w:rsidRPr="00A302FF">
              <w:rPr>
                <w:rFonts w:ascii="Arial" w:hAnsi="Arial" w:cs="Arial"/>
                <w:sz w:val="22"/>
                <w:szCs w:val="22"/>
              </w:rPr>
              <w:t xml:space="preserve"> a polycistronic positive sense single–stranded RNA genome consists of </w:t>
            </w:r>
            <w:r w:rsidR="00D157D9">
              <w:rPr>
                <w:rFonts w:ascii="Arial" w:hAnsi="Arial" w:cs="Arial"/>
                <w:sz w:val="22"/>
                <w:szCs w:val="22"/>
              </w:rPr>
              <w:t>five</w:t>
            </w:r>
            <w:r w:rsidRPr="00A302FF">
              <w:rPr>
                <w:rFonts w:ascii="Arial" w:hAnsi="Arial" w:cs="Arial"/>
                <w:sz w:val="22"/>
                <w:szCs w:val="22"/>
              </w:rPr>
              <w:t xml:space="preserve"> ORFs</w:t>
            </w:r>
            <w:r>
              <w:rPr>
                <w:rFonts w:ascii="Arial" w:hAnsi="Arial" w:cs="Arial"/>
                <w:sz w:val="22"/>
                <w:szCs w:val="22"/>
              </w:rPr>
              <w:t xml:space="preserve"> whose translation products show the highest identity to respective sobemovirus proteins if conserved</w:t>
            </w:r>
            <w:r w:rsidR="00A11E04">
              <w:rPr>
                <w:rFonts w:ascii="Arial" w:hAnsi="Arial" w:cs="Arial"/>
                <w:sz w:val="22"/>
                <w:szCs w:val="22"/>
              </w:rPr>
              <w:t xml:space="preserve"> (i.e. serine protease, RNA-directed RNA polymerase, capsid protein)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A11E04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D157D9">
              <w:rPr>
                <w:rFonts w:ascii="Arial" w:hAnsi="Arial" w:cs="Arial"/>
                <w:sz w:val="22"/>
                <w:szCs w:val="22"/>
              </w:rPr>
              <w:t>s well</w:t>
            </w:r>
            <w:r w:rsidR="00A11E04">
              <w:rPr>
                <w:rFonts w:ascii="Arial" w:hAnsi="Arial" w:cs="Arial"/>
                <w:sz w:val="22"/>
                <w:szCs w:val="22"/>
              </w:rPr>
              <w:t>, the genome organization is characteristic of sobemoviruses</w:t>
            </w:r>
            <w:r w:rsidR="00CC669A">
              <w:rPr>
                <w:rFonts w:ascii="Arial" w:hAnsi="Arial" w:cs="Arial"/>
                <w:sz w:val="22"/>
                <w:szCs w:val="22"/>
              </w:rPr>
              <w:t xml:space="preserve"> indicating that PhyRMV is a new member of the genus </w:t>
            </w:r>
            <w:r w:rsidR="00CC669A" w:rsidRPr="00CC669A">
              <w:rPr>
                <w:rFonts w:ascii="Arial" w:hAnsi="Arial" w:cs="Arial"/>
                <w:i/>
                <w:sz w:val="22"/>
                <w:szCs w:val="22"/>
              </w:rPr>
              <w:t>Sobemovirus</w:t>
            </w:r>
            <w:r w:rsidR="00A11E04">
              <w:rPr>
                <w:rFonts w:ascii="Arial" w:hAnsi="Arial" w:cs="Arial"/>
                <w:sz w:val="22"/>
                <w:szCs w:val="22"/>
              </w:rPr>
              <w:t>.</w:t>
            </w:r>
            <w:r w:rsidR="002C550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C669A">
              <w:rPr>
                <w:rFonts w:ascii="Arial" w:hAnsi="Arial" w:cs="Arial"/>
                <w:sz w:val="22"/>
                <w:szCs w:val="22"/>
              </w:rPr>
              <w:t>S</w:t>
            </w:r>
            <w:r w:rsidR="00CC669A" w:rsidRPr="00312FD1">
              <w:rPr>
                <w:rFonts w:ascii="Arial" w:hAnsi="Arial" w:cs="Arial"/>
                <w:sz w:val="22"/>
                <w:szCs w:val="22"/>
              </w:rPr>
              <w:t xml:space="preserve">pecies demarcation criteria in the genus </w:t>
            </w:r>
            <w:r w:rsidR="00CC669A" w:rsidRPr="00CC669A">
              <w:rPr>
                <w:rFonts w:ascii="Arial" w:hAnsi="Arial" w:cs="Arial"/>
                <w:i/>
                <w:sz w:val="22"/>
                <w:szCs w:val="22"/>
              </w:rPr>
              <w:t>Sobemovirus</w:t>
            </w:r>
            <w:r w:rsidR="00CC669A">
              <w:rPr>
                <w:rFonts w:ascii="Arial" w:hAnsi="Arial" w:cs="Arial"/>
                <w:sz w:val="22"/>
                <w:szCs w:val="22"/>
              </w:rPr>
              <w:t xml:space="preserve"> require</w:t>
            </w:r>
            <w:r w:rsidR="00CC669A" w:rsidRPr="00CC669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C669A" w:rsidRPr="00312FD1">
              <w:rPr>
                <w:rFonts w:ascii="Arial" w:hAnsi="Arial" w:cs="Arial"/>
                <w:sz w:val="22"/>
                <w:szCs w:val="22"/>
              </w:rPr>
              <w:t>overal</w:t>
            </w:r>
            <w:r w:rsidR="00CC669A">
              <w:rPr>
                <w:rFonts w:ascii="Arial" w:hAnsi="Arial" w:cs="Arial"/>
                <w:sz w:val="22"/>
                <w:szCs w:val="22"/>
              </w:rPr>
              <w:t xml:space="preserve">l genome sequence identity less than 75%. </w:t>
            </w:r>
            <w:r w:rsidR="002C550A" w:rsidRPr="002C550A">
              <w:rPr>
                <w:rFonts w:ascii="Arial" w:hAnsi="Arial" w:cs="Arial"/>
                <w:sz w:val="22"/>
                <w:szCs w:val="22"/>
              </w:rPr>
              <w:t>The highest sequence identity of PhyRMV</w:t>
            </w:r>
            <w:r w:rsidR="00D157D9">
              <w:rPr>
                <w:rFonts w:ascii="Arial" w:hAnsi="Arial" w:cs="Arial"/>
                <w:sz w:val="22"/>
                <w:szCs w:val="22"/>
              </w:rPr>
              <w:t xml:space="preserve"> genome</w:t>
            </w:r>
            <w:r w:rsidR="002C550A" w:rsidRPr="002C550A">
              <w:rPr>
                <w:rFonts w:ascii="Arial" w:hAnsi="Arial" w:cs="Arial"/>
                <w:sz w:val="22"/>
                <w:szCs w:val="22"/>
              </w:rPr>
              <w:t xml:space="preserve"> is 54% with Solanum nodiflorum mottle virus and 53% with velvet tobacco mottle virus that infect solanaceous plants in Australia.</w:t>
            </w:r>
            <w:r w:rsidR="00312FD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157D9">
              <w:rPr>
                <w:rFonts w:ascii="Arial" w:hAnsi="Arial" w:cs="Arial"/>
                <w:sz w:val="22"/>
                <w:szCs w:val="22"/>
              </w:rPr>
              <w:t>Also, phylogenetic analysis</w:t>
            </w:r>
            <w:r w:rsidR="00CC669A">
              <w:rPr>
                <w:rFonts w:ascii="Arial" w:hAnsi="Arial" w:cs="Arial"/>
                <w:sz w:val="22"/>
                <w:szCs w:val="22"/>
              </w:rPr>
              <w:t xml:space="preserve"> su</w:t>
            </w:r>
            <w:r w:rsidR="00312FD1">
              <w:rPr>
                <w:rFonts w:ascii="Arial" w:hAnsi="Arial" w:cs="Arial"/>
                <w:sz w:val="22"/>
                <w:szCs w:val="22"/>
              </w:rPr>
              <w:t>pport</w:t>
            </w:r>
            <w:r w:rsidR="00D157D9">
              <w:rPr>
                <w:rFonts w:ascii="Arial" w:hAnsi="Arial" w:cs="Arial"/>
                <w:sz w:val="22"/>
                <w:szCs w:val="22"/>
              </w:rPr>
              <w:t>s</w:t>
            </w:r>
            <w:r w:rsidR="00312FD1">
              <w:rPr>
                <w:rFonts w:ascii="Arial" w:hAnsi="Arial" w:cs="Arial"/>
                <w:sz w:val="22"/>
                <w:szCs w:val="22"/>
              </w:rPr>
              <w:t xml:space="preserve"> the taxonomical classification of PhyRMV as a</w:t>
            </w:r>
            <w:r w:rsidR="00357F72">
              <w:rPr>
                <w:rFonts w:ascii="Arial" w:hAnsi="Arial" w:cs="Arial"/>
                <w:sz w:val="22"/>
                <w:szCs w:val="22"/>
              </w:rPr>
              <w:t xml:space="preserve"> new</w:t>
            </w:r>
            <w:r w:rsidR="00312FD1">
              <w:rPr>
                <w:rFonts w:ascii="Arial" w:hAnsi="Arial" w:cs="Arial"/>
                <w:sz w:val="22"/>
                <w:szCs w:val="22"/>
              </w:rPr>
              <w:t xml:space="preserve"> member of the genus </w:t>
            </w:r>
            <w:r w:rsidR="00312FD1" w:rsidRPr="00312FD1">
              <w:rPr>
                <w:rFonts w:ascii="Arial" w:hAnsi="Arial" w:cs="Arial"/>
                <w:i/>
                <w:sz w:val="22"/>
                <w:szCs w:val="22"/>
              </w:rPr>
              <w:t>Sobemovirus</w:t>
            </w:r>
            <w:r w:rsidR="00312FD1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201C3F87" w14:textId="2C1CA6E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472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246"/>
            </w:tblGrid>
            <w:tr w:rsidR="00237296" w:rsidRPr="00121243" w14:paraId="596D248E" w14:textId="77777777" w:rsidTr="00731277">
              <w:tc>
                <w:tcPr>
                  <w:tcW w:w="9246" w:type="dxa"/>
                </w:tcPr>
                <w:p w14:paraId="46753939" w14:textId="06AE77E0" w:rsidR="00186EC8" w:rsidRDefault="00186EC8" w:rsidP="00186EC8">
                  <w:p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S</w:t>
                  </w:r>
                  <w:r w:rsidRPr="005B3D75">
                    <w:rPr>
                      <w:rFonts w:ascii="Arial" w:hAnsi="Arial" w:cs="Arial"/>
                      <w:sz w:val="20"/>
                    </w:rPr>
                    <w:t>obemoviruses have a polycistronic positive sense single–stranded RNA genome that consists of 4–5 ORFs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and the non-enveloped icosahedral </w:t>
                  </w:r>
                  <w:r w:rsidRPr="005B3D75">
                    <w:rPr>
                      <w:rFonts w:ascii="Arial" w:hAnsi="Arial" w:cs="Arial"/>
                      <w:sz w:val="20"/>
                    </w:rPr>
                    <w:t>particles with a diameter of 2</w:t>
                  </w:r>
                  <w:r>
                    <w:rPr>
                      <w:rFonts w:ascii="Arial" w:hAnsi="Arial" w:cs="Arial"/>
                      <w:sz w:val="20"/>
                    </w:rPr>
                    <w:t>6</w:t>
                  </w:r>
                  <w:r w:rsidRPr="005B3D75">
                    <w:rPr>
                      <w:rFonts w:ascii="Arial" w:hAnsi="Arial" w:cs="Arial"/>
                      <w:sz w:val="20"/>
                    </w:rPr>
                    <w:t xml:space="preserve">-33 nm. </w:t>
                  </w:r>
                  <w:r>
                    <w:rPr>
                      <w:rFonts w:ascii="Arial" w:hAnsi="Arial" w:cs="Arial"/>
                      <w:sz w:val="20"/>
                    </w:rPr>
                    <w:t xml:space="preserve">Sobemoviruses are transmitted mechanically or by different insect vectors. </w:t>
                  </w:r>
                  <w:r w:rsidRPr="005B3D75">
                    <w:rPr>
                      <w:rFonts w:ascii="Arial" w:hAnsi="Arial" w:cs="Arial"/>
                      <w:sz w:val="20"/>
                    </w:rPr>
                    <w:t>The genome is covalently bound by a viral genome-linked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Pr="005B3D75">
                    <w:rPr>
                      <w:rFonts w:ascii="Arial" w:hAnsi="Arial" w:cs="Arial"/>
                      <w:sz w:val="20"/>
                    </w:rPr>
                    <w:t>protein (VPg)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at the</w:t>
                  </w:r>
                  <w:r w:rsidRPr="005B3D75">
                    <w:rPr>
                      <w:rFonts w:ascii="Arial" w:hAnsi="Arial" w:cs="Arial"/>
                      <w:sz w:val="20"/>
                    </w:rPr>
                    <w:t xml:space="preserve"> 5’–end, </w:t>
                  </w:r>
                  <w:r>
                    <w:rPr>
                      <w:rFonts w:ascii="Arial" w:hAnsi="Arial" w:cs="Arial"/>
                      <w:sz w:val="20"/>
                    </w:rPr>
                    <w:t>and non-</w:t>
                  </w:r>
                  <w:r w:rsidRPr="005B3D75">
                    <w:rPr>
                      <w:rFonts w:ascii="Arial" w:hAnsi="Arial" w:cs="Arial"/>
                      <w:sz w:val="20"/>
                    </w:rPr>
                    <w:t xml:space="preserve">polyadenylated </w:t>
                  </w:r>
                  <w:r>
                    <w:rPr>
                      <w:rFonts w:ascii="Arial" w:hAnsi="Arial" w:cs="Arial"/>
                      <w:sz w:val="20"/>
                    </w:rPr>
                    <w:t xml:space="preserve">at the </w:t>
                  </w:r>
                  <w:r w:rsidRPr="005B3D75">
                    <w:rPr>
                      <w:rFonts w:ascii="Arial" w:hAnsi="Arial" w:cs="Arial"/>
                      <w:sz w:val="20"/>
                    </w:rPr>
                    <w:t>3’–</w:t>
                  </w:r>
                  <w:r>
                    <w:rPr>
                      <w:rFonts w:ascii="Arial" w:hAnsi="Arial" w:cs="Arial"/>
                      <w:sz w:val="20"/>
                    </w:rPr>
                    <w:t>terminus.</w:t>
                  </w:r>
                  <w:r w:rsidRPr="005B3D75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Pr="005E330B">
                    <w:rPr>
                      <w:rFonts w:ascii="Arial" w:hAnsi="Arial" w:cs="Arial"/>
                      <w:sz w:val="20"/>
                    </w:rPr>
                    <w:t>The 5’ proximal ORF</w:t>
                  </w:r>
                  <w:r>
                    <w:rPr>
                      <w:rFonts w:ascii="Arial" w:hAnsi="Arial" w:cs="Arial"/>
                      <w:sz w:val="20"/>
                    </w:rPr>
                    <w:t>1</w:t>
                  </w:r>
                  <w:r w:rsidRPr="005E330B">
                    <w:rPr>
                      <w:rFonts w:ascii="Arial" w:hAnsi="Arial" w:cs="Arial"/>
                      <w:sz w:val="20"/>
                    </w:rPr>
                    <w:t xml:space="preserve"> encodes a non-conserved RNA silencing suppressor protein. The subsequent small non-conserved </w:t>
                  </w:r>
                  <w:r>
                    <w:rPr>
                      <w:rFonts w:ascii="Arial" w:hAnsi="Arial" w:cs="Arial"/>
                      <w:sz w:val="20"/>
                    </w:rPr>
                    <w:t xml:space="preserve">non-AUG </w:t>
                  </w:r>
                  <w:r w:rsidRPr="005E330B">
                    <w:rPr>
                      <w:rFonts w:ascii="Arial" w:hAnsi="Arial" w:cs="Arial"/>
                      <w:sz w:val="20"/>
                    </w:rPr>
                    <w:t>ORF</w:t>
                  </w:r>
                  <w:r>
                    <w:rPr>
                      <w:rFonts w:ascii="Arial" w:hAnsi="Arial" w:cs="Arial"/>
                      <w:sz w:val="20"/>
                    </w:rPr>
                    <w:t>x</w:t>
                  </w:r>
                  <w:r w:rsidRPr="005E330B">
                    <w:rPr>
                      <w:rFonts w:ascii="Arial" w:hAnsi="Arial" w:cs="Arial"/>
                      <w:sz w:val="20"/>
                    </w:rPr>
                    <w:t xml:space="preserve"> has been </w:t>
                  </w:r>
                  <w:r w:rsidRPr="006C7DE3">
                    <w:rPr>
                      <w:rFonts w:ascii="Arial" w:hAnsi="Arial" w:cs="Arial"/>
                      <w:strike/>
                      <w:sz w:val="20"/>
                    </w:rPr>
                    <w:t>predicted</w:t>
                  </w:r>
                  <w:r w:rsidRPr="005E330B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="00357F72">
                    <w:rPr>
                      <w:rFonts w:ascii="Arial" w:hAnsi="Arial" w:cs="Arial"/>
                      <w:sz w:val="20"/>
                    </w:rPr>
                    <w:t xml:space="preserve">identified </w:t>
                  </w:r>
                  <w:r w:rsidRPr="005E330B">
                    <w:rPr>
                      <w:rFonts w:ascii="Arial" w:hAnsi="Arial" w:cs="Arial"/>
                      <w:sz w:val="20"/>
                    </w:rPr>
                    <w:t>in several sobemovirus genomes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and is predicted to encode</w:t>
                  </w:r>
                  <w:r w:rsidRPr="005E330B">
                    <w:rPr>
                      <w:rFonts w:ascii="Arial" w:hAnsi="Arial" w:cs="Arial"/>
                      <w:sz w:val="20"/>
                    </w:rPr>
                    <w:t xml:space="preserve"> a non-conserved protein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X with unknown function.</w:t>
                  </w:r>
                  <w:r w:rsidRPr="005E330B">
                    <w:rPr>
                      <w:rFonts w:ascii="Arial" w:hAnsi="Arial" w:cs="Arial"/>
                      <w:sz w:val="20"/>
                    </w:rPr>
                    <w:t xml:space="preserve"> The next long ORF</w:t>
                  </w:r>
                  <w:r>
                    <w:rPr>
                      <w:rFonts w:ascii="Arial" w:hAnsi="Arial" w:cs="Arial"/>
                      <w:sz w:val="20"/>
                    </w:rPr>
                    <w:t>2a</w:t>
                  </w:r>
                  <w:r w:rsidRPr="005E330B">
                    <w:rPr>
                      <w:rFonts w:ascii="Arial" w:hAnsi="Arial" w:cs="Arial"/>
                      <w:sz w:val="20"/>
                    </w:rPr>
                    <w:t xml:space="preserve"> encod</w:t>
                  </w:r>
                  <w:r>
                    <w:rPr>
                      <w:rFonts w:ascii="Arial" w:hAnsi="Arial" w:cs="Arial"/>
                      <w:sz w:val="20"/>
                    </w:rPr>
                    <w:t>es</w:t>
                  </w:r>
                  <w:r w:rsidRPr="005E330B">
                    <w:rPr>
                      <w:rFonts w:ascii="Arial" w:hAnsi="Arial" w:cs="Arial"/>
                      <w:sz w:val="20"/>
                    </w:rPr>
                    <w:t xml:space="preserve"> a polyprotein </w:t>
                  </w:r>
                  <w:r>
                    <w:rPr>
                      <w:rFonts w:ascii="Arial" w:hAnsi="Arial" w:cs="Arial"/>
                      <w:sz w:val="20"/>
                    </w:rPr>
                    <w:t>that</w:t>
                  </w:r>
                  <w:r w:rsidRPr="005E330B">
                    <w:rPr>
                      <w:rFonts w:ascii="Arial" w:hAnsi="Arial" w:cs="Arial"/>
                      <w:sz w:val="20"/>
                    </w:rPr>
                    <w:t xml:space="preserve"> is </w:t>
                  </w:r>
                  <w:r w:rsidR="00357F72" w:rsidRPr="005E330B">
                    <w:rPr>
                      <w:rFonts w:ascii="Arial" w:hAnsi="Arial" w:cs="Arial"/>
                      <w:sz w:val="20"/>
                    </w:rPr>
                    <w:t xml:space="preserve">autocatalytically </w:t>
                  </w:r>
                  <w:r w:rsidRPr="005E330B">
                    <w:rPr>
                      <w:rFonts w:ascii="Arial" w:hAnsi="Arial" w:cs="Arial"/>
                      <w:sz w:val="20"/>
                    </w:rPr>
                    <w:t>cleaved to different functional subunits (membrane anchor, serine protease, VPg</w:t>
                  </w:r>
                  <w:r>
                    <w:rPr>
                      <w:rFonts w:ascii="Arial" w:hAnsi="Arial" w:cs="Arial"/>
                      <w:sz w:val="20"/>
                    </w:rPr>
                    <w:t>,</w:t>
                  </w:r>
                  <w:r w:rsidRPr="005E330B">
                    <w:rPr>
                      <w:rFonts w:ascii="Arial" w:hAnsi="Arial" w:cs="Arial"/>
                      <w:sz w:val="20"/>
                    </w:rPr>
                    <w:t xml:space="preserve"> and C-terminal domains). Expression of viral RNA-</w:t>
                  </w:r>
                  <w:r>
                    <w:rPr>
                      <w:rFonts w:ascii="Arial" w:hAnsi="Arial" w:cs="Arial"/>
                      <w:sz w:val="20"/>
                    </w:rPr>
                    <w:t>directed</w:t>
                  </w:r>
                  <w:r w:rsidRPr="005E330B">
                    <w:rPr>
                      <w:rFonts w:ascii="Arial" w:hAnsi="Arial" w:cs="Arial"/>
                      <w:sz w:val="20"/>
                    </w:rPr>
                    <w:t xml:space="preserve"> RNA polymerase (RdR</w:t>
                  </w:r>
                  <w:r>
                    <w:rPr>
                      <w:rFonts w:ascii="Arial" w:hAnsi="Arial" w:cs="Arial"/>
                      <w:sz w:val="20"/>
                    </w:rPr>
                    <w:t>P</w:t>
                  </w:r>
                  <w:r w:rsidRPr="005E330B">
                    <w:rPr>
                      <w:rFonts w:ascii="Arial" w:hAnsi="Arial" w:cs="Arial"/>
                      <w:sz w:val="20"/>
                    </w:rPr>
                    <w:t>) as an alternative C-terminal domain of the polyprotein is regulated by –1 programmed ribosomal frameshifting signal. The 3’-proximal ORF encodes CP that is expressed from a subgenomic sgRNA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[Sõmera et al, 2015]</w:t>
                  </w:r>
                  <w:r w:rsidRPr="005E330B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</w:rPr>
                    <w:t>(</w:t>
                  </w:r>
                  <w:r w:rsidRPr="005B3D75">
                    <w:rPr>
                      <w:rFonts w:ascii="Arial" w:hAnsi="Arial" w:cs="Arial"/>
                      <w:sz w:val="20"/>
                    </w:rPr>
                    <w:t>Fig</w:t>
                  </w:r>
                  <w:r>
                    <w:rPr>
                      <w:rFonts w:ascii="Arial" w:hAnsi="Arial" w:cs="Arial"/>
                      <w:sz w:val="20"/>
                    </w:rPr>
                    <w:t>.</w:t>
                  </w:r>
                  <w:r w:rsidRPr="005B3D75">
                    <w:rPr>
                      <w:rFonts w:ascii="Arial" w:hAnsi="Arial" w:cs="Arial"/>
                      <w:sz w:val="20"/>
                    </w:rPr>
                    <w:t xml:space="preserve"> 1).</w:t>
                  </w:r>
                </w:p>
                <w:p w14:paraId="6E397BCD" w14:textId="77777777" w:rsidR="006C7DE3" w:rsidRDefault="006C7DE3" w:rsidP="00186EC8">
                  <w:pPr>
                    <w:rPr>
                      <w:rFonts w:ascii="Arial" w:hAnsi="Arial" w:cs="Arial"/>
                      <w:sz w:val="20"/>
                    </w:rPr>
                  </w:pPr>
                </w:p>
                <w:p w14:paraId="1A211727" w14:textId="0A06A932" w:rsidR="00186EC8" w:rsidRPr="00731277" w:rsidRDefault="00186EC8" w:rsidP="009623BE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lang w:val="et-EE" w:eastAsia="et-EE"/>
                    </w:rPr>
                    <w:drawing>
                      <wp:inline distT="0" distB="0" distL="0" distR="0" wp14:anchorId="3C9586E8" wp14:editId="4F653E68">
                        <wp:extent cx="5727700" cy="1880870"/>
                        <wp:effectExtent l="0" t="0" r="6350" b="508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Fig1_sobemo_genome.jpg"/>
                                <pic:cNvPicPr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27700" cy="188087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6EE9BF5B" w14:textId="77777777" w:rsidR="00731277" w:rsidRDefault="00731277" w:rsidP="00186EC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14:paraId="22F40E15" w14:textId="4DCC4DC2" w:rsidR="00186EC8" w:rsidRPr="00D8651A" w:rsidRDefault="00186EC8" w:rsidP="00186EC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8651A">
                    <w:rPr>
                      <w:rFonts w:ascii="Arial" w:hAnsi="Arial" w:cs="Arial"/>
                      <w:b/>
                      <w:sz w:val="20"/>
                      <w:szCs w:val="20"/>
                    </w:rPr>
                    <w:t>Fig</w:t>
                  </w:r>
                  <w:r w:rsidR="006C7DE3">
                    <w:rPr>
                      <w:rFonts w:ascii="Arial" w:hAnsi="Arial" w:cs="Arial"/>
                      <w:b/>
                      <w:sz w:val="20"/>
                      <w:szCs w:val="20"/>
                    </w:rPr>
                    <w:t>ure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1.</w:t>
                  </w:r>
                  <w:r w:rsidRPr="00D8651A">
                    <w:rPr>
                      <w:rFonts w:ascii="Arial" w:hAnsi="Arial" w:cs="Arial"/>
                      <w:sz w:val="20"/>
                      <w:szCs w:val="20"/>
                    </w:rPr>
                    <w:t xml:space="preserve"> A genome organization of southern bean mosaic virus, </w:t>
                  </w:r>
                  <w:r w:rsidR="00357F72">
                    <w:rPr>
                      <w:rFonts w:ascii="Arial" w:hAnsi="Arial" w:cs="Arial"/>
                      <w:sz w:val="20"/>
                      <w:szCs w:val="20"/>
                    </w:rPr>
                    <w:t xml:space="preserve">belonging to </w:t>
                  </w:r>
                  <w:r w:rsidRPr="00D8651A">
                    <w:rPr>
                      <w:rFonts w:ascii="Arial" w:hAnsi="Arial" w:cs="Arial"/>
                      <w:sz w:val="20"/>
                      <w:szCs w:val="20"/>
                    </w:rPr>
                    <w:t xml:space="preserve">a type species of the genus </w:t>
                  </w:r>
                  <w:r w:rsidRPr="00D8651A">
                    <w:rPr>
                      <w:rFonts w:ascii="Arial" w:hAnsi="Arial" w:cs="Arial"/>
                      <w:i/>
                      <w:sz w:val="20"/>
                      <w:szCs w:val="20"/>
                    </w:rPr>
                    <w:t>Sobemovirus.</w:t>
                  </w:r>
                  <w:r w:rsidRPr="00D8651A">
                    <w:rPr>
                      <w:rFonts w:ascii="Arial" w:hAnsi="Arial" w:cs="Arial"/>
                      <w:sz w:val="20"/>
                      <w:szCs w:val="20"/>
                    </w:rPr>
                    <w:t xml:space="preserve"> Red bullet indicates the genome linked viral protein (VPg); dashed line indicates the –1 programmed ribosomal frameshifting signal.</w:t>
                  </w:r>
                </w:p>
                <w:p w14:paraId="07CD0CDB" w14:textId="77777777" w:rsidR="00186EC8" w:rsidRDefault="00186EC8" w:rsidP="00186EC8">
                  <w:pPr>
                    <w:rPr>
                      <w:rFonts w:ascii="Arial" w:hAnsi="Arial" w:cs="Arial"/>
                      <w:sz w:val="20"/>
                    </w:rPr>
                  </w:pPr>
                </w:p>
                <w:p w14:paraId="37298AF1" w14:textId="77777777" w:rsidR="006C7DE3" w:rsidRDefault="006C7DE3" w:rsidP="00186EC8">
                  <w:pPr>
                    <w:rPr>
                      <w:rFonts w:ascii="Arial" w:hAnsi="Arial" w:cs="Arial"/>
                      <w:b/>
                      <w:sz w:val="20"/>
                    </w:rPr>
                  </w:pPr>
                </w:p>
                <w:p w14:paraId="6072DD23" w14:textId="2E4F66DA" w:rsidR="00186EC8" w:rsidRPr="0077379C" w:rsidRDefault="00186EC8" w:rsidP="00186EC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77379C">
                    <w:rPr>
                      <w:rFonts w:ascii="Arial" w:hAnsi="Arial" w:cs="Arial"/>
                      <w:b/>
                      <w:sz w:val="20"/>
                    </w:rPr>
                    <w:t>Physalis rugose mosaic virus (PhyRMV)</w:t>
                  </w:r>
                </w:p>
                <w:p w14:paraId="319A6EAB" w14:textId="43D4B983" w:rsidR="00186EC8" w:rsidRDefault="00186EC8" w:rsidP="00186EC8">
                  <w:pPr>
                    <w:rPr>
                      <w:rFonts w:ascii="Arial" w:hAnsi="Arial" w:cs="Arial"/>
                      <w:sz w:val="20"/>
                    </w:rPr>
                  </w:pPr>
                  <w:r w:rsidRPr="0077379C">
                    <w:rPr>
                      <w:rFonts w:ascii="Arial" w:hAnsi="Arial" w:cs="Arial"/>
                      <w:sz w:val="20"/>
                    </w:rPr>
                    <w:t xml:space="preserve">This </w:t>
                  </w:r>
                  <w:r w:rsidRPr="006A4477">
                    <w:rPr>
                      <w:rFonts w:ascii="Arial" w:hAnsi="Arial" w:cs="Arial"/>
                      <w:sz w:val="20"/>
                    </w:rPr>
                    <w:t>virus was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isolated from </w:t>
                  </w:r>
                  <w:r w:rsidRPr="0077379C">
                    <w:rPr>
                      <w:rFonts w:ascii="Arial" w:hAnsi="Arial" w:cs="Arial"/>
                      <w:i/>
                      <w:sz w:val="20"/>
                    </w:rPr>
                    <w:t>Physalis peruviana</w:t>
                  </w:r>
                  <w:r w:rsidRPr="0077379C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</w:rPr>
                    <w:t>in Brazil [</w:t>
                  </w:r>
                  <w:r w:rsidRPr="000B2A20">
                    <w:rPr>
                      <w:rFonts w:ascii="Arial" w:hAnsi="Arial" w:cs="Arial"/>
                      <w:sz w:val="20"/>
                    </w:rPr>
                    <w:t>Fariña</w:t>
                  </w:r>
                  <w:r w:rsidRPr="0077379C">
                    <w:rPr>
                      <w:rFonts w:ascii="Arial" w:hAnsi="Arial" w:cs="Arial"/>
                      <w:sz w:val="20"/>
                    </w:rPr>
                    <w:t xml:space="preserve"> et al, 201</w:t>
                  </w:r>
                  <w:r>
                    <w:rPr>
                      <w:rFonts w:ascii="Arial" w:hAnsi="Arial" w:cs="Arial"/>
                      <w:sz w:val="20"/>
                    </w:rPr>
                    <w:t>9].</w:t>
                  </w:r>
                  <w:r w:rsidRPr="0077379C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</w:rPr>
                    <w:t>In addi</w:t>
                  </w:r>
                  <w:r w:rsidRPr="000B2A20">
                    <w:rPr>
                      <w:rFonts w:ascii="Arial" w:hAnsi="Arial" w:cs="Arial"/>
                      <w:sz w:val="20"/>
                    </w:rPr>
                    <w:t xml:space="preserve">tion to </w:t>
                  </w:r>
                  <w:r w:rsidRPr="000B2A20">
                    <w:rPr>
                      <w:rFonts w:ascii="Arial" w:hAnsi="Arial" w:cs="Arial"/>
                      <w:i/>
                      <w:sz w:val="20"/>
                    </w:rPr>
                    <w:t>P. peruviana</w:t>
                  </w:r>
                  <w:r w:rsidRPr="000B2A20">
                    <w:rPr>
                      <w:rFonts w:ascii="Arial" w:hAnsi="Arial" w:cs="Arial"/>
                      <w:sz w:val="20"/>
                    </w:rPr>
                    <w:t xml:space="preserve">, the new </w:t>
                  </w:r>
                  <w:r w:rsidRPr="006C7DE3">
                    <w:rPr>
                      <w:rFonts w:ascii="Arial" w:hAnsi="Arial" w:cs="Arial"/>
                      <w:strike/>
                      <w:sz w:val="20"/>
                    </w:rPr>
                    <w:t>virus can be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="00357F72">
                    <w:rPr>
                      <w:rFonts w:ascii="Arial" w:hAnsi="Arial" w:cs="Arial"/>
                      <w:sz w:val="20"/>
                    </w:rPr>
                    <w:t xml:space="preserve">was </w:t>
                  </w:r>
                  <w:r>
                    <w:rPr>
                      <w:rFonts w:ascii="Arial" w:hAnsi="Arial" w:cs="Arial"/>
                      <w:sz w:val="20"/>
                    </w:rPr>
                    <w:t xml:space="preserve">transmitted to several other solanaceous species like </w:t>
                  </w:r>
                  <w:r w:rsidRPr="000B2A20">
                    <w:rPr>
                      <w:rFonts w:ascii="Arial" w:hAnsi="Arial" w:cs="Arial"/>
                      <w:i/>
                      <w:sz w:val="20"/>
                    </w:rPr>
                    <w:t>Capsicum annuum</w:t>
                  </w:r>
                  <w:r w:rsidRPr="000B2A20">
                    <w:rPr>
                      <w:rFonts w:ascii="Arial" w:hAnsi="Arial" w:cs="Arial"/>
                      <w:sz w:val="20"/>
                    </w:rPr>
                    <w:t xml:space="preserve">, </w:t>
                  </w:r>
                  <w:r w:rsidRPr="000B2A20">
                    <w:rPr>
                      <w:rFonts w:ascii="Arial" w:hAnsi="Arial" w:cs="Arial"/>
                      <w:i/>
                      <w:sz w:val="20"/>
                    </w:rPr>
                    <w:t>Nicotiana tabacum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and </w:t>
                  </w:r>
                  <w:r w:rsidRPr="000B2A20">
                    <w:rPr>
                      <w:rFonts w:ascii="Arial" w:hAnsi="Arial" w:cs="Arial"/>
                      <w:i/>
                      <w:sz w:val="20"/>
                    </w:rPr>
                    <w:t>Solanum lycopersicum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by mechanical inoculation. It has </w:t>
                  </w:r>
                  <w:r w:rsidRPr="008D0BB8">
                    <w:rPr>
                      <w:rFonts w:ascii="Arial" w:hAnsi="Arial" w:cs="Arial"/>
                      <w:sz w:val="20"/>
                    </w:rPr>
                    <w:t xml:space="preserve">isometric </w:t>
                  </w:r>
                  <w:r w:rsidRPr="008D0BB8">
                    <w:rPr>
                      <w:rFonts w:ascii="Arial" w:hAnsi="Arial" w:cs="Arial"/>
                      <w:sz w:val="20"/>
                    </w:rPr>
                    <w:lastRenderedPageBreak/>
                    <w:t>particles, ca. 30 nm in diameter</w:t>
                  </w:r>
                  <w:r>
                    <w:rPr>
                      <w:rFonts w:ascii="Arial" w:hAnsi="Arial" w:cs="Arial"/>
                      <w:sz w:val="20"/>
                    </w:rPr>
                    <w:t>. The near-complete virus genome</w:t>
                  </w:r>
                  <w:r w:rsidR="002E64B2">
                    <w:rPr>
                      <w:rFonts w:ascii="Arial" w:hAnsi="Arial" w:cs="Arial"/>
                      <w:sz w:val="20"/>
                    </w:rPr>
                    <w:t xml:space="preserve"> of 4175 nt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(</w:t>
                  </w:r>
                  <w:r w:rsidRPr="00BD178C">
                    <w:rPr>
                      <w:rFonts w:ascii="Arial" w:hAnsi="Arial" w:cs="Arial"/>
                      <w:sz w:val="20"/>
                    </w:rPr>
                    <w:t>GenBank ac</w:t>
                  </w:r>
                  <w:r>
                    <w:rPr>
                      <w:rFonts w:ascii="Arial" w:hAnsi="Arial" w:cs="Arial"/>
                      <w:sz w:val="20"/>
                    </w:rPr>
                    <w:t>c</w:t>
                  </w:r>
                  <w:r w:rsidR="002E64B2">
                    <w:rPr>
                      <w:rFonts w:ascii="Arial" w:hAnsi="Arial" w:cs="Arial"/>
                      <w:sz w:val="20"/>
                    </w:rPr>
                    <w:t>.</w:t>
                  </w:r>
                  <w:r w:rsidRPr="00BD178C">
                    <w:rPr>
                      <w:rFonts w:ascii="Arial" w:hAnsi="Arial" w:cs="Arial"/>
                      <w:sz w:val="20"/>
                    </w:rPr>
                    <w:t xml:space="preserve"> n</w:t>
                  </w:r>
                  <w:r>
                    <w:rPr>
                      <w:rFonts w:ascii="Arial" w:hAnsi="Arial" w:cs="Arial"/>
                      <w:sz w:val="20"/>
                    </w:rPr>
                    <w:t>o</w:t>
                  </w:r>
                  <w:r w:rsidRPr="00BD178C">
                    <w:rPr>
                      <w:rFonts w:ascii="Arial" w:hAnsi="Arial" w:cs="Arial"/>
                      <w:sz w:val="20"/>
                    </w:rPr>
                    <w:t xml:space="preserve"> MK681145</w:t>
                  </w:r>
                  <w:r>
                    <w:rPr>
                      <w:rFonts w:ascii="Arial" w:hAnsi="Arial" w:cs="Arial"/>
                      <w:sz w:val="20"/>
                    </w:rPr>
                    <w:t xml:space="preserve">) </w:t>
                  </w:r>
                  <w:r w:rsidR="00DB1004">
                    <w:rPr>
                      <w:rFonts w:ascii="Arial" w:hAnsi="Arial" w:cs="Arial"/>
                      <w:sz w:val="20"/>
                    </w:rPr>
                    <w:t>was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sequenced by high-throughput sequencing. Five open reading frames (ORF1, ORFx, ORF2a, ORF2b and ORF3) </w:t>
                  </w:r>
                  <w:r w:rsidR="00660A00">
                    <w:rPr>
                      <w:rFonts w:ascii="Arial" w:hAnsi="Arial" w:cs="Arial"/>
                      <w:sz w:val="20"/>
                    </w:rPr>
                    <w:t>were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identified in the genome (</w:t>
                  </w:r>
                  <w:r w:rsidRPr="000B2A20">
                    <w:rPr>
                      <w:rFonts w:ascii="Arial" w:hAnsi="Arial" w:cs="Arial"/>
                      <w:sz w:val="20"/>
                    </w:rPr>
                    <w:t>Fariña</w:t>
                  </w:r>
                  <w:r w:rsidRPr="0077379C">
                    <w:rPr>
                      <w:rFonts w:ascii="Arial" w:hAnsi="Arial" w:cs="Arial"/>
                      <w:sz w:val="20"/>
                    </w:rPr>
                    <w:t xml:space="preserve"> et al, 201</w:t>
                  </w:r>
                  <w:r>
                    <w:rPr>
                      <w:rFonts w:ascii="Arial" w:hAnsi="Arial" w:cs="Arial"/>
                      <w:sz w:val="20"/>
                    </w:rPr>
                    <w:t>9):</w:t>
                  </w:r>
                </w:p>
                <w:p w14:paraId="0C945FA1" w14:textId="77777777" w:rsidR="00186EC8" w:rsidRDefault="00186EC8" w:rsidP="00186EC8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20"/>
                    </w:rPr>
                  </w:pPr>
                  <w:r w:rsidRPr="00BB247D">
                    <w:rPr>
                      <w:rFonts w:ascii="Arial" w:hAnsi="Arial" w:cs="Arial"/>
                      <w:sz w:val="20"/>
                    </w:rPr>
                    <w:t>ORF1 (nt 76-528; 150 aa) encodes the putative P1 protein of 16.7 kDa; it has a low degree of similarity to sequences of other members of this genus and is unrelated to any other known protein;</w:t>
                  </w:r>
                </w:p>
                <w:p w14:paraId="33255E3C" w14:textId="77777777" w:rsidR="00186EC8" w:rsidRPr="00527317" w:rsidRDefault="00186EC8" w:rsidP="00186EC8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20"/>
                    </w:rPr>
                  </w:pPr>
                  <w:r>
                    <w:rPr>
                      <w:rFonts w:ascii="Arial" w:hAnsi="Arial" w:cs="Arial"/>
                      <w:sz w:val="20"/>
                    </w:rPr>
                    <w:t>A non-AUG started ORFx is most likely initiated at nt posi</w:t>
                  </w:r>
                  <w:r w:rsidRPr="007B0B72">
                    <w:rPr>
                      <w:rFonts w:ascii="Arial" w:hAnsi="Arial" w:cs="Arial"/>
                      <w:sz w:val="20"/>
                    </w:rPr>
                    <w:t>tion 525</w:t>
                  </w:r>
                  <w:r>
                    <w:rPr>
                      <w:rFonts w:ascii="Arial" w:hAnsi="Arial" w:cs="Arial"/>
                      <w:sz w:val="20"/>
                    </w:rPr>
                    <w:t xml:space="preserve">, </w:t>
                  </w:r>
                  <w:r w:rsidRPr="00527317">
                    <w:rPr>
                      <w:rFonts w:ascii="Arial" w:hAnsi="Arial" w:cs="Arial"/>
                      <w:sz w:val="20"/>
                    </w:rPr>
                    <w:t xml:space="preserve">resulting a </w:t>
                  </w:r>
                  <w:r>
                    <w:rPr>
                      <w:rFonts w:ascii="Arial" w:hAnsi="Arial" w:cs="Arial"/>
                      <w:sz w:val="20"/>
                    </w:rPr>
                    <w:t xml:space="preserve">putative </w:t>
                  </w:r>
                  <w:r w:rsidRPr="00527317">
                    <w:rPr>
                      <w:rFonts w:ascii="Arial" w:hAnsi="Arial" w:cs="Arial"/>
                      <w:sz w:val="20"/>
                    </w:rPr>
                    <w:t xml:space="preserve">Px protein </w:t>
                  </w:r>
                  <w:r>
                    <w:rPr>
                      <w:rFonts w:ascii="Arial" w:hAnsi="Arial" w:cs="Arial"/>
                      <w:sz w:val="20"/>
                    </w:rPr>
                    <w:t>of 11.76 kDa;</w:t>
                  </w:r>
                </w:p>
                <w:p w14:paraId="3B9CE6DC" w14:textId="77777777" w:rsidR="00186EC8" w:rsidRPr="00BB247D" w:rsidRDefault="00186EC8" w:rsidP="00186EC8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20"/>
                    </w:rPr>
                  </w:pPr>
                  <w:r w:rsidRPr="00BB247D">
                    <w:rPr>
                      <w:rFonts w:ascii="Arial" w:hAnsi="Arial" w:cs="Arial"/>
                      <w:sz w:val="20"/>
                    </w:rPr>
                    <w:t>ORF2a (nt 547-2316; 589 aa) encodes a putative P2a polyprotein of 64.4 kDa, containing the typical serine protease motif H(X34)D(X63)TXXGXXGS and the conserved amino acid motif WAD, followed by an ED-rich region</w:t>
                  </w:r>
                  <w:r>
                    <w:rPr>
                      <w:rFonts w:ascii="Arial" w:hAnsi="Arial" w:cs="Arial"/>
                      <w:sz w:val="20"/>
                    </w:rPr>
                    <w:t xml:space="preserve"> characteristic of sobemo-like VPg-s</w:t>
                  </w:r>
                  <w:r w:rsidRPr="00BB247D">
                    <w:rPr>
                      <w:rFonts w:ascii="Arial" w:hAnsi="Arial" w:cs="Arial"/>
                      <w:sz w:val="20"/>
                    </w:rPr>
                    <w:t>;</w:t>
                  </w:r>
                </w:p>
                <w:p w14:paraId="0D514F35" w14:textId="77777777" w:rsidR="00186EC8" w:rsidRPr="007B0B72" w:rsidRDefault="00186EC8" w:rsidP="00186EC8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20"/>
                    </w:rPr>
                  </w:pPr>
                  <w:r w:rsidRPr="007B0B72">
                    <w:rPr>
                      <w:rFonts w:ascii="Arial" w:hAnsi="Arial" w:cs="Arial"/>
                      <w:sz w:val="20"/>
                    </w:rPr>
                    <w:t xml:space="preserve">ORF2b (nt 1749-3560; 603 aa) is translated via a-1 ribosomal frameshift from ORF2a, </w:t>
                  </w:r>
                  <w:r>
                    <w:rPr>
                      <w:rFonts w:ascii="Arial" w:hAnsi="Arial" w:cs="Arial"/>
                      <w:sz w:val="20"/>
                    </w:rPr>
                    <w:t>pro</w:t>
                  </w:r>
                  <w:r w:rsidRPr="007B0B72">
                    <w:rPr>
                      <w:rFonts w:ascii="Arial" w:hAnsi="Arial" w:cs="Arial"/>
                      <w:sz w:val="20"/>
                    </w:rPr>
                    <w:t>ducing a fusion protein that contains the RNA-d</w:t>
                  </w:r>
                  <w:r>
                    <w:rPr>
                      <w:rFonts w:ascii="Arial" w:hAnsi="Arial" w:cs="Arial"/>
                      <w:sz w:val="20"/>
                    </w:rPr>
                    <w:t>irected</w:t>
                  </w:r>
                  <w:r w:rsidRPr="007B0B72">
                    <w:rPr>
                      <w:rFonts w:ascii="Arial" w:hAnsi="Arial" w:cs="Arial"/>
                      <w:sz w:val="20"/>
                    </w:rPr>
                    <w:t xml:space="preserve"> RNA polymerase (RdR</w:t>
                  </w:r>
                  <w:r>
                    <w:rPr>
                      <w:rFonts w:ascii="Arial" w:hAnsi="Arial" w:cs="Arial"/>
                      <w:sz w:val="20"/>
                    </w:rPr>
                    <w:t>P</w:t>
                  </w:r>
                  <w:r w:rsidRPr="007B0B72">
                    <w:rPr>
                      <w:rFonts w:ascii="Arial" w:hAnsi="Arial" w:cs="Arial"/>
                      <w:sz w:val="20"/>
                    </w:rPr>
                    <w:t>) of 68.2 kDa. The RdR</w:t>
                  </w:r>
                  <w:r>
                    <w:rPr>
                      <w:rFonts w:ascii="Arial" w:hAnsi="Arial" w:cs="Arial"/>
                      <w:sz w:val="20"/>
                    </w:rPr>
                    <w:t>P</w:t>
                  </w:r>
                  <w:r w:rsidRPr="007B0B72">
                    <w:rPr>
                      <w:rFonts w:ascii="Arial" w:hAnsi="Arial" w:cs="Arial"/>
                      <w:sz w:val="20"/>
                    </w:rPr>
                    <w:t xml:space="preserve"> contains the conserved motif G(X3)T(X3)N(X19)GDD;</w:t>
                  </w:r>
                </w:p>
                <w:p w14:paraId="03584A19" w14:textId="77777777" w:rsidR="00186EC8" w:rsidRPr="007B0B72" w:rsidRDefault="00186EC8" w:rsidP="00186EC8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20"/>
                    </w:rPr>
                  </w:pPr>
                  <w:r w:rsidRPr="007B0B72">
                    <w:rPr>
                      <w:rFonts w:ascii="Arial" w:hAnsi="Arial" w:cs="Arial"/>
                      <w:sz w:val="20"/>
                    </w:rPr>
                    <w:t xml:space="preserve">ORF3 (nt 3118-4101; 327 aa) overlaps the 3’ end of ORF2b and </w:t>
                  </w:r>
                  <w:r>
                    <w:rPr>
                      <w:rFonts w:ascii="Arial" w:hAnsi="Arial" w:cs="Arial"/>
                      <w:sz w:val="20"/>
                    </w:rPr>
                    <w:t xml:space="preserve">it </w:t>
                  </w:r>
                  <w:r w:rsidRPr="007B0B72">
                    <w:rPr>
                      <w:rFonts w:ascii="Arial" w:hAnsi="Arial" w:cs="Arial"/>
                      <w:sz w:val="20"/>
                    </w:rPr>
                    <w:t xml:space="preserve">encodes the </w:t>
                  </w:r>
                  <w:r>
                    <w:rPr>
                      <w:rFonts w:ascii="Arial" w:hAnsi="Arial" w:cs="Arial"/>
                      <w:sz w:val="20"/>
                    </w:rPr>
                    <w:t>capsid</w:t>
                  </w:r>
                  <w:r w:rsidRPr="007B0B72">
                    <w:rPr>
                      <w:rFonts w:ascii="Arial" w:hAnsi="Arial" w:cs="Arial"/>
                      <w:sz w:val="20"/>
                    </w:rPr>
                    <w:t xml:space="preserve"> protein (</w:t>
                  </w:r>
                  <w:r>
                    <w:rPr>
                      <w:rFonts w:ascii="Arial" w:hAnsi="Arial" w:cs="Arial"/>
                      <w:sz w:val="20"/>
                    </w:rPr>
                    <w:t>CP)</w:t>
                  </w:r>
                  <w:r w:rsidRPr="007B0B72">
                    <w:rPr>
                      <w:rFonts w:ascii="Arial" w:hAnsi="Arial" w:cs="Arial"/>
                      <w:sz w:val="20"/>
                    </w:rPr>
                    <w:t xml:space="preserve"> of 35.6 kDa.</w:t>
                  </w:r>
                </w:p>
                <w:p w14:paraId="2DFD9CBC" w14:textId="67568A8A" w:rsidR="00186EC8" w:rsidRPr="006C7DE3" w:rsidRDefault="00186EC8" w:rsidP="006C7DE3">
                  <w:pPr>
                    <w:pStyle w:val="ListParagraph"/>
                    <w:rPr>
                      <w:rFonts w:ascii="Arial" w:hAnsi="Arial" w:cs="Arial"/>
                      <w:strike/>
                      <w:sz w:val="20"/>
                    </w:rPr>
                  </w:pPr>
                </w:p>
                <w:p w14:paraId="47BC2D57" w14:textId="1223E901" w:rsidR="00186EC8" w:rsidRPr="00731277" w:rsidRDefault="00186EC8" w:rsidP="00186EC8">
                  <w:pPr>
                    <w:rPr>
                      <w:rFonts w:ascii="Arial" w:hAnsi="Arial" w:cs="Arial"/>
                      <w:sz w:val="20"/>
                    </w:rPr>
                  </w:pPr>
                  <w:r w:rsidRPr="00731277">
                    <w:rPr>
                      <w:rFonts w:ascii="Arial" w:hAnsi="Arial" w:cs="Arial"/>
                      <w:sz w:val="20"/>
                    </w:rPr>
                    <w:t xml:space="preserve">The new </w:t>
                  </w:r>
                  <w:r w:rsidR="00357F72">
                    <w:rPr>
                      <w:rFonts w:ascii="Arial" w:hAnsi="Arial" w:cs="Arial"/>
                      <w:sz w:val="20"/>
                    </w:rPr>
                    <w:t xml:space="preserve">virus </w:t>
                  </w:r>
                  <w:r w:rsidR="00357F72" w:rsidRPr="00731277">
                    <w:rPr>
                      <w:rFonts w:ascii="Arial" w:hAnsi="Arial" w:cs="Arial"/>
                      <w:sz w:val="20"/>
                    </w:rPr>
                    <w:t xml:space="preserve"> </w:t>
                  </w:r>
                  <w:r w:rsidRPr="00731277">
                    <w:rPr>
                      <w:rFonts w:ascii="Arial" w:hAnsi="Arial" w:cs="Arial"/>
                      <w:sz w:val="20"/>
                    </w:rPr>
                    <w:t>Physalis rugose mosaic virus shares all these features</w:t>
                  </w:r>
                  <w:r w:rsidR="00777D96">
                    <w:rPr>
                      <w:rFonts w:ascii="Arial" w:hAnsi="Arial" w:cs="Arial"/>
                      <w:sz w:val="20"/>
                    </w:rPr>
                    <w:t xml:space="preserve"> with sobemoviruses</w:t>
                  </w:r>
                  <w:r w:rsidRPr="00731277">
                    <w:rPr>
                      <w:rFonts w:ascii="Arial" w:hAnsi="Arial" w:cs="Arial"/>
                      <w:sz w:val="20"/>
                    </w:rPr>
                    <w:t xml:space="preserve">. The phylogenetic relationships within the genus are depicted in Fig. 2. The highest overall genome sequence identity of PhyRMV is 54% with Solanum nodiflorum mottle virus and 53% with velvet tobacco mottle virus that infect solanaceous plants in Australia. The genome sequence overall identity less than 75% is in agreement with the species demarcation criteria within the genus </w:t>
                  </w:r>
                  <w:r w:rsidRPr="00731277">
                    <w:rPr>
                      <w:rFonts w:ascii="Arial" w:hAnsi="Arial" w:cs="Arial"/>
                      <w:i/>
                      <w:sz w:val="20"/>
                    </w:rPr>
                    <w:t>Sobemovirus</w:t>
                  </w:r>
                  <w:r w:rsidRPr="00731277">
                    <w:rPr>
                      <w:rFonts w:ascii="Arial" w:hAnsi="Arial" w:cs="Arial"/>
                      <w:sz w:val="20"/>
                    </w:rPr>
                    <w:t xml:space="preserve"> [Truve and Fargette, 2012].</w:t>
                  </w:r>
                  <w:r w:rsidR="00357F72">
                    <w:rPr>
                      <w:rFonts w:ascii="Arial" w:hAnsi="Arial" w:cs="Arial"/>
                      <w:sz w:val="20"/>
                    </w:rPr>
                    <w:t xml:space="preserve">Therefore, we propose creation of a new species, named </w:t>
                  </w:r>
                  <w:r w:rsidR="00357F72" w:rsidRPr="006C7DE3">
                    <w:rPr>
                      <w:rFonts w:ascii="Arial" w:hAnsi="Arial" w:cs="Arial"/>
                      <w:i/>
                      <w:sz w:val="20"/>
                    </w:rPr>
                    <w:t>Physalis rugose mosaic virus</w:t>
                  </w:r>
                  <w:r w:rsidR="00357F72">
                    <w:rPr>
                      <w:rFonts w:ascii="Arial" w:hAnsi="Arial" w:cs="Arial"/>
                      <w:sz w:val="20"/>
                    </w:rPr>
                    <w:t xml:space="preserve">,  in the genus Sobemovirus to classify PhyRMV. </w:t>
                  </w:r>
                </w:p>
                <w:p w14:paraId="16617D32" w14:textId="1CCF5E5C" w:rsidR="00237296" w:rsidRPr="00731277" w:rsidRDefault="00237296" w:rsidP="009623BE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5FD1531" w14:textId="48BA91F6" w:rsidR="000834F4" w:rsidRPr="001058A5" w:rsidRDefault="00731277" w:rsidP="009623BE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lang w:val="et-EE" w:eastAsia="et-EE"/>
                    </w:rPr>
                    <w:drawing>
                      <wp:inline distT="0" distB="0" distL="0" distR="0" wp14:anchorId="387E62B5" wp14:editId="514C37A8">
                        <wp:extent cx="4192361" cy="3326859"/>
                        <wp:effectExtent l="0" t="0" r="0" b="6985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48934" cy="3371752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301715AD" w14:textId="77777777" w:rsidR="00731277" w:rsidRPr="001058A5" w:rsidRDefault="00731277" w:rsidP="009623BE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1A07FB6" w14:textId="36950D1E" w:rsidR="00237296" w:rsidRPr="001058A5" w:rsidRDefault="00731277" w:rsidP="009623BE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lang w:val="et-EE" w:eastAsia="et-EE"/>
                    </w:rPr>
                    <w:lastRenderedPageBreak/>
                    <w:drawing>
                      <wp:inline distT="0" distB="0" distL="0" distR="0" wp14:anchorId="0F250AB3" wp14:editId="1401E53C">
                        <wp:extent cx="4192270" cy="3409956"/>
                        <wp:effectExtent l="0" t="0" r="0" b="0"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11626" cy="34257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730218D" w14:textId="77777777" w:rsidR="00731277" w:rsidRPr="001058A5" w:rsidRDefault="00731277" w:rsidP="009623BE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35A965B5" w14:textId="3F373ADA" w:rsidR="00237296" w:rsidRPr="00CB753E" w:rsidRDefault="00731277" w:rsidP="009623B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8651A">
                    <w:rPr>
                      <w:rFonts w:ascii="Arial" w:hAnsi="Arial" w:cs="Arial"/>
                      <w:b/>
                      <w:sz w:val="20"/>
                      <w:szCs w:val="20"/>
                    </w:rPr>
                    <w:t>Fig</w:t>
                  </w:r>
                  <w:r w:rsidR="006C7DE3">
                    <w:rPr>
                      <w:rFonts w:ascii="Arial" w:hAnsi="Arial" w:cs="Arial"/>
                      <w:b/>
                      <w:sz w:val="20"/>
                      <w:szCs w:val="20"/>
                    </w:rPr>
                    <w:t>ure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2.</w:t>
                  </w:r>
                  <w:r w:rsidRPr="00D8651A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F60924">
                    <w:rPr>
                      <w:rFonts w:ascii="Arial" w:hAnsi="Arial" w:cs="Arial"/>
                      <w:sz w:val="20"/>
                      <w:szCs w:val="20"/>
                    </w:rPr>
                    <w:t xml:space="preserve">Maximum-likelihood trees showing phylogenetic relationships between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the amino acid sequences of RdRP-s and CP-s of </w:t>
                  </w:r>
                  <w:r w:rsidRPr="00F60924">
                    <w:rPr>
                      <w:rFonts w:ascii="Arial" w:hAnsi="Arial" w:cs="Arial"/>
                      <w:sz w:val="20"/>
                      <w:szCs w:val="20"/>
                    </w:rPr>
                    <w:t>so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b</w:t>
                  </w:r>
                  <w:r w:rsidRPr="00F60924">
                    <w:rPr>
                      <w:rFonts w:ascii="Arial" w:hAnsi="Arial" w:cs="Arial"/>
                      <w:sz w:val="20"/>
                      <w:szCs w:val="20"/>
                    </w:rPr>
                    <w:t xml:space="preserve">emoviruses and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the </w:t>
                  </w:r>
                  <w:r w:rsidRPr="00F60924">
                    <w:rPr>
                      <w:rFonts w:ascii="Arial" w:hAnsi="Arial" w:cs="Arial"/>
                      <w:sz w:val="20"/>
                      <w:szCs w:val="20"/>
                    </w:rPr>
                    <w:t xml:space="preserve">viruses belonging to related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genera from the families </w:t>
                  </w:r>
                  <w:r w:rsidRPr="00F60924">
                    <w:rPr>
                      <w:rFonts w:ascii="Arial" w:hAnsi="Arial" w:cs="Arial"/>
                      <w:i/>
                      <w:sz w:val="20"/>
                      <w:szCs w:val="20"/>
                    </w:rPr>
                    <w:t>Solemoviridae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(genus </w:t>
                  </w:r>
                  <w:r w:rsidRPr="00F60924">
                    <w:rPr>
                      <w:rFonts w:ascii="Arial" w:hAnsi="Arial" w:cs="Arial"/>
                      <w:i/>
                      <w:sz w:val="20"/>
                      <w:szCs w:val="20"/>
                    </w:rPr>
                    <w:t>Sobemovirus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is shown in turquoise; genus </w:t>
                  </w:r>
                  <w:r w:rsidRPr="00F60924">
                    <w:rPr>
                      <w:rFonts w:ascii="Arial" w:hAnsi="Arial" w:cs="Arial"/>
                      <w:i/>
                      <w:sz w:val="20"/>
                      <w:szCs w:val="20"/>
                    </w:rPr>
                    <w:t>Polemovirus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is shown in green) , </w:t>
                  </w:r>
                  <w:r w:rsidRPr="00F60924">
                    <w:rPr>
                      <w:rFonts w:ascii="Arial" w:hAnsi="Arial" w:cs="Arial"/>
                      <w:i/>
                      <w:sz w:val="20"/>
                      <w:szCs w:val="20"/>
                    </w:rPr>
                    <w:t>Barnaviridae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(genus </w:t>
                  </w:r>
                  <w:r w:rsidRPr="00F60924">
                    <w:rPr>
                      <w:rFonts w:ascii="Arial" w:hAnsi="Arial" w:cs="Arial"/>
                      <w:i/>
                      <w:sz w:val="20"/>
                      <w:szCs w:val="20"/>
                    </w:rPr>
                    <w:t>Barnavirus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is shown in yellow) and </w:t>
                  </w:r>
                  <w:r w:rsidRPr="00F60924">
                    <w:rPr>
                      <w:rFonts w:ascii="Arial" w:hAnsi="Arial" w:cs="Arial"/>
                      <w:i/>
                      <w:sz w:val="20"/>
                      <w:szCs w:val="20"/>
                    </w:rPr>
                    <w:t>Luteoviridae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(genus </w:t>
                  </w:r>
                  <w:r w:rsidRPr="00F60924">
                    <w:rPr>
                      <w:rFonts w:ascii="Arial" w:hAnsi="Arial" w:cs="Arial"/>
                      <w:i/>
                      <w:sz w:val="20"/>
                      <w:szCs w:val="20"/>
                    </w:rPr>
                    <w:t>Enamovirus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is shown in orange; genus </w:t>
                  </w:r>
                  <w:r w:rsidRPr="00F60924">
                    <w:rPr>
                      <w:rFonts w:ascii="Arial" w:hAnsi="Arial" w:cs="Arial"/>
                      <w:i/>
                      <w:sz w:val="20"/>
                      <w:szCs w:val="20"/>
                    </w:rPr>
                    <w:t>Polerovirus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is shown in red)</w:t>
                  </w:r>
                  <w:r w:rsidRPr="00F60924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Placement of Physalis rugose mosaic virus is indicated in red font and the type species of each genera are indicated in bold.</w:t>
                  </w:r>
                  <w:r w:rsidRPr="00F6092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CB753E">
                    <w:rPr>
                      <w:rFonts w:ascii="Arial" w:hAnsi="Arial" w:cs="Arial"/>
                      <w:sz w:val="20"/>
                      <w:szCs w:val="20"/>
                    </w:rPr>
                    <w:t xml:space="preserve">The sequences of solemovirus RdRP-s and CPs were manually deduced and translated from the complete genome sequences of respective GenBank accessions which are indicated; the other sequences were retrieved from the GenBank as protein sequences. </w:t>
                  </w:r>
                  <w:r w:rsidRPr="00F60924">
                    <w:rPr>
                      <w:rFonts w:ascii="Arial" w:hAnsi="Arial" w:cs="Arial"/>
                      <w:sz w:val="20"/>
                      <w:szCs w:val="20"/>
                    </w:rPr>
                    <w:t>The ML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trees were calculated with 100</w:t>
                  </w:r>
                  <w:r w:rsidRPr="00F60924">
                    <w:rPr>
                      <w:rFonts w:ascii="Arial" w:hAnsi="Arial" w:cs="Arial"/>
                      <w:sz w:val="20"/>
                      <w:szCs w:val="20"/>
                    </w:rPr>
                    <w:t xml:space="preserve"> bootstrap replicates using Le Gascuel (LG) model for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RdRP</w:t>
                  </w:r>
                  <w:r w:rsidRPr="00F60924"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and </w:t>
                  </w:r>
                  <w:r w:rsidRPr="00F60924">
                    <w:rPr>
                      <w:rFonts w:ascii="Arial" w:hAnsi="Arial" w:cs="Arial"/>
                      <w:sz w:val="20"/>
                      <w:szCs w:val="20"/>
                    </w:rPr>
                    <w:t xml:space="preserve">the Whelan and Goldman (WAG) model for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CPs </w:t>
                  </w:r>
                  <w:r w:rsidRPr="00F60924">
                    <w:rPr>
                      <w:rFonts w:ascii="Arial" w:hAnsi="Arial" w:cs="Arial"/>
                      <w:sz w:val="20"/>
                      <w:szCs w:val="20"/>
                    </w:rPr>
                    <w:t>. The percentage of tre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es in which the associated taxa </w:t>
                  </w:r>
                  <w:r w:rsidRPr="00F60924">
                    <w:rPr>
                      <w:rFonts w:ascii="Arial" w:hAnsi="Arial" w:cs="Arial"/>
                      <w:sz w:val="20"/>
                      <w:szCs w:val="20"/>
                    </w:rPr>
                    <w:t>clustered together is shown next to the branches if &gt;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  <w:r w:rsidRPr="00F60924">
                    <w:rPr>
                      <w:rFonts w:ascii="Arial" w:hAnsi="Arial" w:cs="Arial"/>
                      <w:sz w:val="20"/>
                      <w:szCs w:val="20"/>
                    </w:rPr>
                    <w:t>0. Branch lengths are proportional to genetic divergence. Scal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e indicates the number of amino </w:t>
                  </w:r>
                  <w:r w:rsidRPr="00F60924">
                    <w:rPr>
                      <w:rFonts w:ascii="Arial" w:hAnsi="Arial" w:cs="Arial"/>
                      <w:sz w:val="20"/>
                      <w:szCs w:val="20"/>
                    </w:rPr>
                    <w:t>acid substitutions per site.</w:t>
                  </w:r>
                </w:p>
                <w:p w14:paraId="73C31FCD" w14:textId="77777777" w:rsidR="00237296" w:rsidRPr="001058A5" w:rsidRDefault="00237296" w:rsidP="009623BE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A722E76" w14:textId="3EAFA7BF" w:rsidR="00237296" w:rsidRPr="001058A5" w:rsidRDefault="00237296" w:rsidP="009623BE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E84A4A4" w14:textId="516570C4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4EC232E6" w14:textId="7540F6FD" w:rsidR="000A7AE7" w:rsidRPr="000A7AE7" w:rsidRDefault="000A7AE7" w:rsidP="00C8180D">
      <w:pPr>
        <w:pStyle w:val="BodyTextIndent"/>
        <w:spacing w:before="120" w:after="120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See t</w:t>
      </w:r>
      <w:r w:rsidRPr="000A7AE7">
        <w:rPr>
          <w:rFonts w:ascii="Arial" w:hAnsi="Arial" w:cs="Arial"/>
          <w:sz w:val="20"/>
        </w:rPr>
        <w:t>he maximum likelihood phylogenetic trees</w:t>
      </w:r>
      <w:r w:rsidR="00777D96">
        <w:rPr>
          <w:rFonts w:ascii="Arial" w:hAnsi="Arial" w:cs="Arial"/>
          <w:sz w:val="20"/>
        </w:rPr>
        <w:t xml:space="preserve"> of RdRP and CP amino acid sequences</w:t>
      </w:r>
      <w:r w:rsidRPr="000A7AE7">
        <w:rPr>
          <w:rFonts w:ascii="Arial" w:hAnsi="Arial" w:cs="Arial"/>
          <w:sz w:val="20"/>
        </w:rPr>
        <w:t xml:space="preserve"> presented in Fig.</w:t>
      </w:r>
      <w:r w:rsidR="006C7DE3">
        <w:rPr>
          <w:rFonts w:ascii="Arial" w:hAnsi="Arial" w:cs="Arial"/>
          <w:sz w:val="20"/>
        </w:rPr>
        <w:t xml:space="preserve"> </w:t>
      </w:r>
      <w:r w:rsidRPr="000A7AE7">
        <w:rPr>
          <w:rFonts w:ascii="Arial" w:hAnsi="Arial" w:cs="Arial"/>
          <w:sz w:val="20"/>
        </w:rPr>
        <w:t>2.</w:t>
      </w:r>
    </w:p>
    <w:p w14:paraId="5F0B33BA" w14:textId="4BCC510B" w:rsidR="00237296" w:rsidRDefault="00237296" w:rsidP="00237296">
      <w:pPr>
        <w:rPr>
          <w:rFonts w:ascii="Arial" w:hAnsi="Arial" w:cs="Arial"/>
          <w:b/>
        </w:rPr>
      </w:pPr>
    </w:p>
    <w:p w14:paraId="784DF11A" w14:textId="3BA3F1BC" w:rsidR="00237296" w:rsidRPr="006C7DE3" w:rsidRDefault="00237296" w:rsidP="007B1846">
      <w:pPr>
        <w:spacing w:before="120" w:after="120"/>
        <w:rPr>
          <w:rFonts w:ascii="Arial" w:hAnsi="Arial" w:cs="Arial"/>
          <w:b/>
          <w:lang w:val="pt-BR"/>
        </w:rPr>
      </w:pPr>
      <w:r w:rsidRPr="006C7DE3">
        <w:rPr>
          <w:rFonts w:ascii="Arial" w:hAnsi="Arial" w:cs="Arial"/>
          <w:b/>
          <w:lang w:val="pt-BR"/>
        </w:rPr>
        <w:t>References</w:t>
      </w:r>
    </w:p>
    <w:p w14:paraId="3D93A73F" w14:textId="0103752D" w:rsidR="000B3540" w:rsidRPr="006C7DE3" w:rsidRDefault="00470AE5" w:rsidP="006C7DE3">
      <w:pPr>
        <w:ind w:left="567" w:hanging="567"/>
        <w:rPr>
          <w:rFonts w:ascii="Arial" w:hAnsi="Arial" w:cs="Arial"/>
          <w:sz w:val="20"/>
          <w:szCs w:val="20"/>
          <w:lang w:val="pt-BR"/>
        </w:rPr>
      </w:pPr>
      <w:r w:rsidRPr="006C7DE3">
        <w:rPr>
          <w:rFonts w:ascii="Arial" w:hAnsi="Arial" w:cs="Arial"/>
          <w:sz w:val="20"/>
          <w:szCs w:val="20"/>
          <w:lang w:val="pt-BR"/>
        </w:rPr>
        <w:t>Fariña AE, Gorayeb ES, Camelo-García VM, Bonin J, Nagata T, Silva JMF, Bogo A, Rezende JAM, da Silva FN, Kitajima EW</w:t>
      </w:r>
      <w:r w:rsidR="006C7DE3">
        <w:rPr>
          <w:rFonts w:ascii="Arial" w:hAnsi="Arial" w:cs="Arial"/>
          <w:sz w:val="20"/>
          <w:szCs w:val="20"/>
          <w:lang w:val="pt-BR"/>
        </w:rPr>
        <w:t xml:space="preserve"> (2019)</w:t>
      </w:r>
      <w:r w:rsidRPr="006C7DE3">
        <w:rPr>
          <w:rFonts w:ascii="Arial" w:hAnsi="Arial" w:cs="Arial"/>
          <w:sz w:val="20"/>
          <w:szCs w:val="20"/>
          <w:lang w:val="pt-BR"/>
        </w:rPr>
        <w:t xml:space="preserve"> Molecular and biological characterization of a putative new sobemovirus infecting </w:t>
      </w:r>
      <w:r w:rsidRPr="006C7DE3">
        <w:rPr>
          <w:rFonts w:ascii="Arial" w:hAnsi="Arial" w:cs="Arial"/>
          <w:i/>
          <w:sz w:val="20"/>
          <w:szCs w:val="20"/>
          <w:lang w:val="pt-BR"/>
        </w:rPr>
        <w:t>Physalis peruviana</w:t>
      </w:r>
      <w:r w:rsidRPr="006C7DE3">
        <w:rPr>
          <w:rFonts w:ascii="Arial" w:hAnsi="Arial" w:cs="Arial"/>
          <w:sz w:val="20"/>
          <w:szCs w:val="20"/>
          <w:lang w:val="pt-BR"/>
        </w:rPr>
        <w:t xml:space="preserve">. Arch Virol </w:t>
      </w:r>
      <w:r w:rsidR="0052011F" w:rsidRPr="006C7DE3">
        <w:rPr>
          <w:rFonts w:ascii="Arial" w:hAnsi="Arial" w:cs="Arial"/>
          <w:sz w:val="20"/>
          <w:szCs w:val="20"/>
          <w:lang w:val="pt-BR"/>
        </w:rPr>
        <w:t>164:</w:t>
      </w:r>
      <w:r w:rsidRPr="006C7DE3">
        <w:rPr>
          <w:rFonts w:ascii="Arial" w:hAnsi="Arial" w:cs="Arial"/>
          <w:sz w:val="20"/>
          <w:szCs w:val="20"/>
          <w:lang w:val="pt-BR"/>
        </w:rPr>
        <w:t>2805-2810. PMID: 31451963</w:t>
      </w:r>
      <w:r w:rsidR="006C7DE3" w:rsidRPr="006C7DE3">
        <w:rPr>
          <w:rFonts w:ascii="Arial" w:hAnsi="Arial" w:cs="Arial"/>
          <w:sz w:val="20"/>
          <w:szCs w:val="20"/>
          <w:lang w:val="pt-BR"/>
        </w:rPr>
        <w:t xml:space="preserve">  DOI</w:t>
      </w:r>
      <w:r w:rsidRPr="006C7DE3">
        <w:rPr>
          <w:rFonts w:ascii="Arial" w:hAnsi="Arial" w:cs="Arial"/>
          <w:sz w:val="20"/>
          <w:szCs w:val="20"/>
          <w:lang w:val="pt-BR"/>
        </w:rPr>
        <w:t>: 10.1007/s00705-019-04374-y.</w:t>
      </w:r>
    </w:p>
    <w:p w14:paraId="789A09BE" w14:textId="77777777" w:rsidR="006C7DE3" w:rsidRPr="006C7DE3" w:rsidRDefault="006C7DE3" w:rsidP="006C7DE3">
      <w:pPr>
        <w:ind w:left="567" w:hanging="567"/>
        <w:rPr>
          <w:rFonts w:ascii="Arial" w:hAnsi="Arial" w:cs="Arial"/>
          <w:sz w:val="20"/>
          <w:szCs w:val="20"/>
          <w:lang w:val="pt-BR"/>
        </w:rPr>
      </w:pPr>
    </w:p>
    <w:p w14:paraId="0C80568D" w14:textId="76758387" w:rsidR="000B3540" w:rsidRPr="006C7DE3" w:rsidRDefault="000B3540" w:rsidP="006C7DE3">
      <w:pPr>
        <w:ind w:left="567" w:hanging="567"/>
        <w:rPr>
          <w:rFonts w:ascii="Arial" w:hAnsi="Arial" w:cs="Arial"/>
          <w:sz w:val="20"/>
          <w:szCs w:val="20"/>
          <w:lang w:val="pt-BR"/>
        </w:rPr>
      </w:pPr>
      <w:r w:rsidRPr="006C7DE3">
        <w:rPr>
          <w:rFonts w:ascii="Arial" w:hAnsi="Arial" w:cs="Arial"/>
          <w:sz w:val="20"/>
          <w:szCs w:val="20"/>
        </w:rPr>
        <w:t>Sõmera M, Sarmiento C, Truve E</w:t>
      </w:r>
      <w:r w:rsidR="006C7DE3" w:rsidRPr="006C7DE3">
        <w:rPr>
          <w:rFonts w:ascii="Arial" w:hAnsi="Arial" w:cs="Arial"/>
          <w:sz w:val="20"/>
          <w:szCs w:val="20"/>
        </w:rPr>
        <w:t xml:space="preserve"> (2015)</w:t>
      </w:r>
      <w:r w:rsidRPr="006C7DE3">
        <w:rPr>
          <w:rFonts w:ascii="Arial" w:hAnsi="Arial" w:cs="Arial"/>
          <w:sz w:val="20"/>
          <w:szCs w:val="20"/>
        </w:rPr>
        <w:t xml:space="preserve"> </w:t>
      </w:r>
      <w:r w:rsidRPr="000B3540">
        <w:rPr>
          <w:rFonts w:ascii="Arial" w:hAnsi="Arial" w:cs="Arial"/>
          <w:sz w:val="20"/>
          <w:szCs w:val="20"/>
        </w:rPr>
        <w:t xml:space="preserve">Overview on sobemoviruses and a proposal for the creation of the family </w:t>
      </w:r>
      <w:r w:rsidRPr="000B3540">
        <w:rPr>
          <w:rFonts w:ascii="Arial" w:hAnsi="Arial" w:cs="Arial"/>
          <w:i/>
          <w:sz w:val="20"/>
          <w:szCs w:val="20"/>
        </w:rPr>
        <w:t>Sobemoviridae</w:t>
      </w:r>
      <w:r w:rsidRPr="000B3540">
        <w:rPr>
          <w:rFonts w:ascii="Arial" w:hAnsi="Arial" w:cs="Arial"/>
          <w:sz w:val="20"/>
          <w:szCs w:val="20"/>
        </w:rPr>
        <w:t xml:space="preserve">. </w:t>
      </w:r>
      <w:r w:rsidRPr="006C7DE3">
        <w:rPr>
          <w:rFonts w:ascii="Arial" w:hAnsi="Arial" w:cs="Arial"/>
          <w:sz w:val="20"/>
          <w:szCs w:val="20"/>
          <w:lang w:val="pt-BR"/>
        </w:rPr>
        <w:t>Viruses</w:t>
      </w:r>
      <w:r w:rsidR="005C7B73" w:rsidRPr="006C7DE3">
        <w:rPr>
          <w:rFonts w:ascii="Arial" w:hAnsi="Arial" w:cs="Arial"/>
          <w:sz w:val="20"/>
          <w:szCs w:val="20"/>
          <w:lang w:val="pt-BR"/>
        </w:rPr>
        <w:t xml:space="preserve"> </w:t>
      </w:r>
      <w:r w:rsidRPr="006C7DE3">
        <w:rPr>
          <w:rFonts w:ascii="Arial" w:hAnsi="Arial" w:cs="Arial"/>
          <w:sz w:val="20"/>
          <w:szCs w:val="20"/>
          <w:lang w:val="pt-BR"/>
        </w:rPr>
        <w:t>7:3076-115. PMID: 26083319</w:t>
      </w:r>
      <w:r w:rsidR="006C7DE3">
        <w:rPr>
          <w:rFonts w:ascii="Arial" w:hAnsi="Arial" w:cs="Arial"/>
          <w:sz w:val="20"/>
          <w:szCs w:val="20"/>
          <w:lang w:val="pt-BR"/>
        </w:rPr>
        <w:t xml:space="preserve">  DOI</w:t>
      </w:r>
      <w:r w:rsidRPr="006C7DE3">
        <w:rPr>
          <w:rFonts w:ascii="Arial" w:hAnsi="Arial" w:cs="Arial"/>
          <w:sz w:val="20"/>
          <w:szCs w:val="20"/>
          <w:lang w:val="pt-BR"/>
        </w:rPr>
        <w:t>: 10.3390/v7062761.</w:t>
      </w:r>
    </w:p>
    <w:p w14:paraId="42704048" w14:textId="77777777" w:rsidR="006C7DE3" w:rsidRDefault="006C7DE3" w:rsidP="006C7DE3">
      <w:pPr>
        <w:ind w:left="567" w:hanging="567"/>
        <w:rPr>
          <w:rFonts w:ascii="Arial" w:hAnsi="Arial" w:cs="Arial"/>
          <w:sz w:val="20"/>
          <w:szCs w:val="20"/>
          <w:lang w:val="pt-BR"/>
        </w:rPr>
      </w:pPr>
    </w:p>
    <w:p w14:paraId="4F347F79" w14:textId="57D71BE7" w:rsidR="000B3540" w:rsidRPr="000B3540" w:rsidRDefault="000B3540" w:rsidP="006C7DE3">
      <w:pPr>
        <w:ind w:left="567" w:hanging="567"/>
        <w:rPr>
          <w:rFonts w:ascii="Arial" w:hAnsi="Arial" w:cs="Arial"/>
          <w:sz w:val="20"/>
          <w:szCs w:val="20"/>
        </w:rPr>
      </w:pPr>
      <w:r w:rsidRPr="006C7DE3">
        <w:rPr>
          <w:rFonts w:ascii="Arial" w:hAnsi="Arial" w:cs="Arial"/>
          <w:sz w:val="20"/>
          <w:szCs w:val="20"/>
          <w:lang w:val="pt-BR"/>
        </w:rPr>
        <w:t>Truve E, Fargette D</w:t>
      </w:r>
      <w:r w:rsidR="006C7DE3">
        <w:rPr>
          <w:rFonts w:ascii="Arial" w:hAnsi="Arial" w:cs="Arial"/>
          <w:sz w:val="20"/>
          <w:szCs w:val="20"/>
          <w:lang w:val="pt-BR"/>
        </w:rPr>
        <w:t xml:space="preserve"> (2012)</w:t>
      </w:r>
      <w:r w:rsidRPr="006C7DE3">
        <w:rPr>
          <w:rFonts w:ascii="Arial" w:hAnsi="Arial" w:cs="Arial"/>
          <w:sz w:val="20"/>
          <w:szCs w:val="20"/>
          <w:lang w:val="pt-BR"/>
        </w:rPr>
        <w:t xml:space="preserve"> Genus </w:t>
      </w:r>
      <w:r w:rsidRPr="006C7DE3">
        <w:rPr>
          <w:rFonts w:ascii="Arial" w:hAnsi="Arial" w:cs="Arial"/>
          <w:i/>
          <w:iCs/>
          <w:sz w:val="20"/>
          <w:szCs w:val="20"/>
          <w:lang w:val="pt-BR"/>
        </w:rPr>
        <w:t>Sobemovirus</w:t>
      </w:r>
      <w:r w:rsidRPr="006C7DE3">
        <w:rPr>
          <w:rFonts w:ascii="Arial" w:hAnsi="Arial" w:cs="Arial"/>
          <w:sz w:val="20"/>
          <w:szCs w:val="20"/>
          <w:lang w:val="pt-BR"/>
        </w:rPr>
        <w:t xml:space="preserve">. </w:t>
      </w:r>
      <w:r w:rsidRPr="000B3540">
        <w:rPr>
          <w:rFonts w:ascii="Arial" w:hAnsi="Arial" w:cs="Arial"/>
          <w:sz w:val="20"/>
          <w:szCs w:val="20"/>
        </w:rPr>
        <w:t>In: King AMQ,</w:t>
      </w:r>
      <w:r>
        <w:rPr>
          <w:rFonts w:ascii="Arial" w:hAnsi="Arial" w:cs="Arial"/>
          <w:sz w:val="20"/>
          <w:szCs w:val="20"/>
        </w:rPr>
        <w:t xml:space="preserve"> Carstens E, Adams M, Lefkowitz </w:t>
      </w:r>
      <w:r w:rsidRPr="000B3540">
        <w:rPr>
          <w:rFonts w:ascii="Arial" w:hAnsi="Arial" w:cs="Arial"/>
          <w:sz w:val="20"/>
          <w:szCs w:val="20"/>
        </w:rPr>
        <w:t>E (eds) Virus Taxonomy. Elsevier, Ninth Report of</w:t>
      </w:r>
      <w:r>
        <w:rPr>
          <w:rFonts w:ascii="Arial" w:hAnsi="Arial" w:cs="Arial"/>
          <w:sz w:val="20"/>
          <w:szCs w:val="20"/>
        </w:rPr>
        <w:t xml:space="preserve"> the International Committee on </w:t>
      </w:r>
      <w:r w:rsidRPr="000B3540">
        <w:rPr>
          <w:rFonts w:ascii="Arial" w:hAnsi="Arial" w:cs="Arial"/>
          <w:sz w:val="20"/>
          <w:szCs w:val="20"/>
        </w:rPr>
        <w:t>Taxonomy of Viruses</w:t>
      </w:r>
      <w:r w:rsidR="006C7DE3">
        <w:rPr>
          <w:rFonts w:ascii="Arial" w:hAnsi="Arial" w:cs="Arial"/>
          <w:sz w:val="20"/>
          <w:szCs w:val="20"/>
        </w:rPr>
        <w:t>. pp.</w:t>
      </w:r>
      <w:r w:rsidRPr="000B3540">
        <w:rPr>
          <w:rFonts w:ascii="Arial" w:hAnsi="Arial" w:cs="Arial"/>
          <w:sz w:val="20"/>
          <w:szCs w:val="20"/>
        </w:rPr>
        <w:t xml:space="preserve"> 1185</w:t>
      </w:r>
      <w:r w:rsidR="006C7DE3">
        <w:rPr>
          <w:rFonts w:ascii="Arial" w:hAnsi="Arial" w:cs="Arial"/>
          <w:sz w:val="20"/>
          <w:szCs w:val="20"/>
        </w:rPr>
        <w:t>-</w:t>
      </w:r>
      <w:r w:rsidRPr="000B3540">
        <w:rPr>
          <w:rFonts w:ascii="Arial" w:hAnsi="Arial" w:cs="Arial"/>
          <w:sz w:val="20"/>
          <w:szCs w:val="20"/>
        </w:rPr>
        <w:t>1189.</w:t>
      </w:r>
      <w:r>
        <w:rPr>
          <w:rFonts w:ascii="Arial" w:hAnsi="Arial" w:cs="Arial"/>
          <w:sz w:val="20"/>
          <w:szCs w:val="20"/>
        </w:rPr>
        <w:t xml:space="preserve"> </w:t>
      </w:r>
      <w:r w:rsidRPr="000B3540">
        <w:rPr>
          <w:rFonts w:ascii="Arial" w:hAnsi="Arial" w:cs="Arial"/>
          <w:sz w:val="20"/>
          <w:szCs w:val="20"/>
        </w:rPr>
        <w:t>ISBN-13: 978-012384684</w:t>
      </w:r>
      <w:r>
        <w:rPr>
          <w:rFonts w:ascii="Arial" w:hAnsi="Arial" w:cs="Arial"/>
          <w:sz w:val="20"/>
          <w:szCs w:val="20"/>
        </w:rPr>
        <w:t xml:space="preserve">6; </w:t>
      </w:r>
      <w:r w:rsidRPr="000B3540">
        <w:rPr>
          <w:rFonts w:ascii="Arial" w:hAnsi="Arial" w:cs="Arial"/>
          <w:sz w:val="20"/>
          <w:szCs w:val="20"/>
        </w:rPr>
        <w:t>ISBN-10: 0123846846</w:t>
      </w:r>
      <w:r>
        <w:rPr>
          <w:rFonts w:ascii="Arial" w:hAnsi="Arial" w:cs="Arial"/>
          <w:sz w:val="20"/>
          <w:szCs w:val="20"/>
        </w:rPr>
        <w:t>.</w:t>
      </w:r>
    </w:p>
    <w:sectPr w:rsidR="000B3540" w:rsidRPr="000B3540" w:rsidSect="00584D75">
      <w:headerReference w:type="defaul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99FA3D" w14:textId="77777777" w:rsidR="005A4626" w:rsidRDefault="005A4626" w:rsidP="004609D1">
      <w:r>
        <w:separator/>
      </w:r>
    </w:p>
  </w:endnote>
  <w:endnote w:type="continuationSeparator" w:id="0">
    <w:p w14:paraId="57ABBEE6" w14:textId="77777777" w:rsidR="005A4626" w:rsidRDefault="005A4626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2539C0" w14:textId="77777777" w:rsidR="005A4626" w:rsidRDefault="005A4626" w:rsidP="004609D1">
      <w:r>
        <w:separator/>
      </w:r>
    </w:p>
  </w:footnote>
  <w:footnote w:type="continuationSeparator" w:id="0">
    <w:p w14:paraId="3A94A3B4" w14:textId="77777777" w:rsidR="005A4626" w:rsidRDefault="005A4626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4609D1" w:rsidRDefault="00F12E84" w:rsidP="004609D1">
    <w:pPr>
      <w:pStyle w:val="Header"/>
      <w:jc w:val="right"/>
    </w:pPr>
    <w:r>
      <w:t>March</w:t>
    </w:r>
    <w:r w:rsidR="004609D1">
      <w:t xml:space="preserve"> 20</w:t>
    </w:r>
    <w:r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2403A"/>
    <w:multiLevelType w:val="hybridMultilevel"/>
    <w:tmpl w:val="930A508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B35"/>
    <w:rsid w:val="0000363F"/>
    <w:rsid w:val="00035181"/>
    <w:rsid w:val="00041A6A"/>
    <w:rsid w:val="0006407D"/>
    <w:rsid w:val="00074276"/>
    <w:rsid w:val="000834F4"/>
    <w:rsid w:val="000855AC"/>
    <w:rsid w:val="000945FD"/>
    <w:rsid w:val="000A22DE"/>
    <w:rsid w:val="000A6152"/>
    <w:rsid w:val="000A7AE7"/>
    <w:rsid w:val="000A7D02"/>
    <w:rsid w:val="000B2475"/>
    <w:rsid w:val="000B2A20"/>
    <w:rsid w:val="000B3540"/>
    <w:rsid w:val="000B5CE2"/>
    <w:rsid w:val="000C7139"/>
    <w:rsid w:val="000C7479"/>
    <w:rsid w:val="000D3CCD"/>
    <w:rsid w:val="000E69E9"/>
    <w:rsid w:val="000F27A6"/>
    <w:rsid w:val="000F53D0"/>
    <w:rsid w:val="000F7353"/>
    <w:rsid w:val="001058A5"/>
    <w:rsid w:val="00121243"/>
    <w:rsid w:val="00122AF9"/>
    <w:rsid w:val="00123B8F"/>
    <w:rsid w:val="00132568"/>
    <w:rsid w:val="001457BB"/>
    <w:rsid w:val="00153997"/>
    <w:rsid w:val="0017440B"/>
    <w:rsid w:val="00186EC8"/>
    <w:rsid w:val="001A2500"/>
    <w:rsid w:val="001C1BF5"/>
    <w:rsid w:val="001D3F64"/>
    <w:rsid w:val="001D4AAF"/>
    <w:rsid w:val="001E36C8"/>
    <w:rsid w:val="001E6D21"/>
    <w:rsid w:val="00215F51"/>
    <w:rsid w:val="00237296"/>
    <w:rsid w:val="00262EDD"/>
    <w:rsid w:val="00286FE5"/>
    <w:rsid w:val="00296A03"/>
    <w:rsid w:val="002A43A2"/>
    <w:rsid w:val="002B0384"/>
    <w:rsid w:val="002B0EBC"/>
    <w:rsid w:val="002C03EF"/>
    <w:rsid w:val="002C550A"/>
    <w:rsid w:val="002D55C6"/>
    <w:rsid w:val="002E3031"/>
    <w:rsid w:val="002E64B2"/>
    <w:rsid w:val="002F2194"/>
    <w:rsid w:val="002F51EA"/>
    <w:rsid w:val="002F53BA"/>
    <w:rsid w:val="002F6249"/>
    <w:rsid w:val="002F7F40"/>
    <w:rsid w:val="003030E4"/>
    <w:rsid w:val="00312FD1"/>
    <w:rsid w:val="003263A5"/>
    <w:rsid w:val="00327677"/>
    <w:rsid w:val="00350BFB"/>
    <w:rsid w:val="00351D0D"/>
    <w:rsid w:val="0035571D"/>
    <w:rsid w:val="00357F72"/>
    <w:rsid w:val="00360C13"/>
    <w:rsid w:val="00365B9B"/>
    <w:rsid w:val="00380B0D"/>
    <w:rsid w:val="003C01E0"/>
    <w:rsid w:val="003E2EA3"/>
    <w:rsid w:val="003F3772"/>
    <w:rsid w:val="003F4FFD"/>
    <w:rsid w:val="00404760"/>
    <w:rsid w:val="00412944"/>
    <w:rsid w:val="004201A3"/>
    <w:rsid w:val="0042253D"/>
    <w:rsid w:val="004304FF"/>
    <w:rsid w:val="00446287"/>
    <w:rsid w:val="004609D1"/>
    <w:rsid w:val="00470AE5"/>
    <w:rsid w:val="00487393"/>
    <w:rsid w:val="00490B95"/>
    <w:rsid w:val="004A4902"/>
    <w:rsid w:val="004B7FD6"/>
    <w:rsid w:val="004D711E"/>
    <w:rsid w:val="004E08DE"/>
    <w:rsid w:val="004E4914"/>
    <w:rsid w:val="004F5E21"/>
    <w:rsid w:val="004F7D7A"/>
    <w:rsid w:val="00516E93"/>
    <w:rsid w:val="0052011F"/>
    <w:rsid w:val="00522A11"/>
    <w:rsid w:val="00527317"/>
    <w:rsid w:val="0054080A"/>
    <w:rsid w:val="0054129C"/>
    <w:rsid w:val="00544B0D"/>
    <w:rsid w:val="00554817"/>
    <w:rsid w:val="00556D4B"/>
    <w:rsid w:val="00583286"/>
    <w:rsid w:val="00584D75"/>
    <w:rsid w:val="005A4626"/>
    <w:rsid w:val="005A465C"/>
    <w:rsid w:val="005A697E"/>
    <w:rsid w:val="005B3D75"/>
    <w:rsid w:val="005C1A55"/>
    <w:rsid w:val="005C7B73"/>
    <w:rsid w:val="005D5C6E"/>
    <w:rsid w:val="005E330B"/>
    <w:rsid w:val="00604988"/>
    <w:rsid w:val="00610D3A"/>
    <w:rsid w:val="00610F11"/>
    <w:rsid w:val="006164B4"/>
    <w:rsid w:val="0063589C"/>
    <w:rsid w:val="0064037B"/>
    <w:rsid w:val="006550ED"/>
    <w:rsid w:val="00655341"/>
    <w:rsid w:val="00660A00"/>
    <w:rsid w:val="00670B2E"/>
    <w:rsid w:val="00696D9C"/>
    <w:rsid w:val="006A4477"/>
    <w:rsid w:val="006B664E"/>
    <w:rsid w:val="006B6877"/>
    <w:rsid w:val="006C6960"/>
    <w:rsid w:val="006C7DE3"/>
    <w:rsid w:val="006D230B"/>
    <w:rsid w:val="006D2B31"/>
    <w:rsid w:val="00700CB8"/>
    <w:rsid w:val="00707AF3"/>
    <w:rsid w:val="00720E84"/>
    <w:rsid w:val="00724275"/>
    <w:rsid w:val="00731277"/>
    <w:rsid w:val="00733714"/>
    <w:rsid w:val="00743C98"/>
    <w:rsid w:val="00750B77"/>
    <w:rsid w:val="007547EA"/>
    <w:rsid w:val="007611D2"/>
    <w:rsid w:val="00765614"/>
    <w:rsid w:val="00772C91"/>
    <w:rsid w:val="0077379C"/>
    <w:rsid w:val="00777D96"/>
    <w:rsid w:val="007843C5"/>
    <w:rsid w:val="0078661D"/>
    <w:rsid w:val="00786E0E"/>
    <w:rsid w:val="00793391"/>
    <w:rsid w:val="007A7DFF"/>
    <w:rsid w:val="007B0B72"/>
    <w:rsid w:val="007B1846"/>
    <w:rsid w:val="007B24DA"/>
    <w:rsid w:val="007B34A8"/>
    <w:rsid w:val="007E56F2"/>
    <w:rsid w:val="00813ECA"/>
    <w:rsid w:val="0081653F"/>
    <w:rsid w:val="0082104E"/>
    <w:rsid w:val="00822CB4"/>
    <w:rsid w:val="00824222"/>
    <w:rsid w:val="008248AC"/>
    <w:rsid w:val="00830673"/>
    <w:rsid w:val="00853539"/>
    <w:rsid w:val="00857A32"/>
    <w:rsid w:val="008831E4"/>
    <w:rsid w:val="00883B83"/>
    <w:rsid w:val="00887D4D"/>
    <w:rsid w:val="00891DEA"/>
    <w:rsid w:val="008A1420"/>
    <w:rsid w:val="008A171D"/>
    <w:rsid w:val="008B657D"/>
    <w:rsid w:val="008D0BB8"/>
    <w:rsid w:val="008D4F59"/>
    <w:rsid w:val="009018F4"/>
    <w:rsid w:val="009045AC"/>
    <w:rsid w:val="00913922"/>
    <w:rsid w:val="009505C5"/>
    <w:rsid w:val="009513B3"/>
    <w:rsid w:val="00957E83"/>
    <w:rsid w:val="0097717D"/>
    <w:rsid w:val="009A63E5"/>
    <w:rsid w:val="009B5377"/>
    <w:rsid w:val="009C29D0"/>
    <w:rsid w:val="009E1DEF"/>
    <w:rsid w:val="009F1E18"/>
    <w:rsid w:val="00A03C8D"/>
    <w:rsid w:val="00A04A34"/>
    <w:rsid w:val="00A11E04"/>
    <w:rsid w:val="00A302FF"/>
    <w:rsid w:val="00A31C20"/>
    <w:rsid w:val="00A432C1"/>
    <w:rsid w:val="00A47567"/>
    <w:rsid w:val="00A55CD4"/>
    <w:rsid w:val="00A63382"/>
    <w:rsid w:val="00A663BA"/>
    <w:rsid w:val="00A804AD"/>
    <w:rsid w:val="00A93526"/>
    <w:rsid w:val="00AA3BF0"/>
    <w:rsid w:val="00AB6775"/>
    <w:rsid w:val="00AC0815"/>
    <w:rsid w:val="00AC605A"/>
    <w:rsid w:val="00AC620D"/>
    <w:rsid w:val="00AD040D"/>
    <w:rsid w:val="00AD7922"/>
    <w:rsid w:val="00AE6609"/>
    <w:rsid w:val="00AE6FB4"/>
    <w:rsid w:val="00B11029"/>
    <w:rsid w:val="00B13B77"/>
    <w:rsid w:val="00B2214B"/>
    <w:rsid w:val="00B36C9C"/>
    <w:rsid w:val="00B44BC8"/>
    <w:rsid w:val="00B52BBF"/>
    <w:rsid w:val="00B52DF3"/>
    <w:rsid w:val="00B53CB3"/>
    <w:rsid w:val="00B62F80"/>
    <w:rsid w:val="00B634B7"/>
    <w:rsid w:val="00B637C6"/>
    <w:rsid w:val="00B7231F"/>
    <w:rsid w:val="00B72511"/>
    <w:rsid w:val="00B97EDC"/>
    <w:rsid w:val="00BA7C8B"/>
    <w:rsid w:val="00BB247D"/>
    <w:rsid w:val="00BB3850"/>
    <w:rsid w:val="00BD178C"/>
    <w:rsid w:val="00BD68D8"/>
    <w:rsid w:val="00BF3B2B"/>
    <w:rsid w:val="00C134C5"/>
    <w:rsid w:val="00C14FBF"/>
    <w:rsid w:val="00C26A3E"/>
    <w:rsid w:val="00C35DAD"/>
    <w:rsid w:val="00C40BA4"/>
    <w:rsid w:val="00C46601"/>
    <w:rsid w:val="00C61519"/>
    <w:rsid w:val="00C63232"/>
    <w:rsid w:val="00C63790"/>
    <w:rsid w:val="00C67426"/>
    <w:rsid w:val="00C72BBB"/>
    <w:rsid w:val="00C8180D"/>
    <w:rsid w:val="00C85371"/>
    <w:rsid w:val="00CA467A"/>
    <w:rsid w:val="00CB2F6E"/>
    <w:rsid w:val="00CB3F92"/>
    <w:rsid w:val="00CB5D9A"/>
    <w:rsid w:val="00CB5EA8"/>
    <w:rsid w:val="00CB753E"/>
    <w:rsid w:val="00CC669A"/>
    <w:rsid w:val="00CD030E"/>
    <w:rsid w:val="00CD7944"/>
    <w:rsid w:val="00D157D9"/>
    <w:rsid w:val="00D31F56"/>
    <w:rsid w:val="00D406A2"/>
    <w:rsid w:val="00D40FB4"/>
    <w:rsid w:val="00D46D98"/>
    <w:rsid w:val="00D5298F"/>
    <w:rsid w:val="00D572F3"/>
    <w:rsid w:val="00D65877"/>
    <w:rsid w:val="00D8651A"/>
    <w:rsid w:val="00DA7FBF"/>
    <w:rsid w:val="00DB1004"/>
    <w:rsid w:val="00DB5FFF"/>
    <w:rsid w:val="00DB6B04"/>
    <w:rsid w:val="00DF35BB"/>
    <w:rsid w:val="00DF4107"/>
    <w:rsid w:val="00DF7F00"/>
    <w:rsid w:val="00E01C77"/>
    <w:rsid w:val="00E46C93"/>
    <w:rsid w:val="00E71BCC"/>
    <w:rsid w:val="00E73283"/>
    <w:rsid w:val="00E75DB4"/>
    <w:rsid w:val="00E84439"/>
    <w:rsid w:val="00EA1882"/>
    <w:rsid w:val="00EA68E3"/>
    <w:rsid w:val="00EA6E15"/>
    <w:rsid w:val="00EA7785"/>
    <w:rsid w:val="00F05B35"/>
    <w:rsid w:val="00F12E84"/>
    <w:rsid w:val="00F133F4"/>
    <w:rsid w:val="00F1492B"/>
    <w:rsid w:val="00F3350F"/>
    <w:rsid w:val="00F33B2C"/>
    <w:rsid w:val="00F36C4F"/>
    <w:rsid w:val="00F36E0E"/>
    <w:rsid w:val="00F50DBA"/>
    <w:rsid w:val="00F552E6"/>
    <w:rsid w:val="00F60924"/>
    <w:rsid w:val="00F67DA1"/>
    <w:rsid w:val="00F81240"/>
    <w:rsid w:val="00F912A8"/>
    <w:rsid w:val="00F928D2"/>
    <w:rsid w:val="00FA77FD"/>
    <w:rsid w:val="00FB3A0F"/>
    <w:rsid w:val="00FC7206"/>
    <w:rsid w:val="00FC7356"/>
    <w:rsid w:val="00FD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BB247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57F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7F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7F7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7F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7F72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E2E09-9575-E641-B555-71B460971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8</cp:revision>
  <dcterms:created xsi:type="dcterms:W3CDTF">2020-08-20T12:11:00Z</dcterms:created>
  <dcterms:modified xsi:type="dcterms:W3CDTF">2021-03-03T05:42:00Z</dcterms:modified>
</cp:coreProperties>
</file>