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09D0F40B" w:rsidR="00F05B35" w:rsidRPr="00C7337A" w:rsidRDefault="00C7337A" w:rsidP="009623BE">
            <w:pPr>
              <w:pStyle w:val="BodyTextIndent"/>
              <w:ind w:left="0" w:firstLine="0"/>
              <w:jc w:val="center"/>
              <w:rPr>
                <w:rFonts w:ascii="Arial" w:hAnsi="Arial" w:cs="Arial"/>
                <w:b/>
                <w:bCs/>
                <w:iCs/>
                <w:sz w:val="28"/>
                <w:szCs w:val="28"/>
              </w:rPr>
            </w:pPr>
            <w:r w:rsidRPr="00C7337A">
              <w:rPr>
                <w:rFonts w:ascii="Arial" w:hAnsi="Arial" w:cs="Arial"/>
                <w:b/>
                <w:bCs/>
                <w:iCs/>
                <w:sz w:val="28"/>
                <w:szCs w:val="28"/>
              </w:rPr>
              <w:t>2020.002B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1981D441" w:rsidR="00F05B35" w:rsidRPr="00A50888" w:rsidRDefault="00F05B35" w:rsidP="00A8707C">
            <w:pPr>
              <w:spacing w:before="120"/>
              <w:rPr>
                <w:rFonts w:ascii="Arial" w:hAnsi="Arial" w:cs="Arial"/>
                <w:b/>
              </w:rPr>
            </w:pPr>
            <w:r w:rsidRPr="009320C8">
              <w:rPr>
                <w:rFonts w:ascii="Arial" w:hAnsi="Arial" w:cs="Arial"/>
                <w:b/>
              </w:rPr>
              <w:t xml:space="preserve">Short title: </w:t>
            </w:r>
            <w:r w:rsidR="00B36B63" w:rsidRPr="00B36B63">
              <w:rPr>
                <w:rFonts w:ascii="Arial" w:hAnsi="Arial" w:cs="Arial"/>
              </w:rPr>
              <w:t xml:space="preserve">Create </w:t>
            </w:r>
            <w:r w:rsidR="00A50888">
              <w:rPr>
                <w:rFonts w:ascii="Arial" w:hAnsi="Arial" w:cs="Arial"/>
              </w:rPr>
              <w:t>one</w:t>
            </w:r>
            <w:r w:rsidR="00B36B63" w:rsidRPr="00B36B63">
              <w:rPr>
                <w:rFonts w:ascii="Arial" w:hAnsi="Arial" w:cs="Arial"/>
              </w:rPr>
              <w:t xml:space="preserve"> new genus </w:t>
            </w:r>
            <w:r w:rsidR="00A50888">
              <w:rPr>
                <w:rFonts w:ascii="Arial" w:hAnsi="Arial" w:cs="Arial"/>
              </w:rPr>
              <w:t>(</w:t>
            </w:r>
            <w:r w:rsidR="00B36B63" w:rsidRPr="00B36B63">
              <w:rPr>
                <w:rFonts w:ascii="Arial" w:hAnsi="Arial" w:cs="Arial"/>
                <w:i/>
              </w:rPr>
              <w:t>Haloferacalesvirus</w:t>
            </w:r>
            <w:r w:rsidR="00A50888">
              <w:rPr>
                <w:rFonts w:ascii="Arial" w:hAnsi="Arial" w:cs="Arial"/>
              </w:rPr>
              <w:t xml:space="preserve">) including </w:t>
            </w:r>
            <w:r w:rsidR="006C34FD">
              <w:rPr>
                <w:rFonts w:ascii="Arial" w:hAnsi="Arial" w:cs="Arial"/>
              </w:rPr>
              <w:t>five new</w:t>
            </w:r>
            <w:r w:rsidR="00B36B63" w:rsidRPr="00B36B63">
              <w:rPr>
                <w:rFonts w:ascii="Arial" w:hAnsi="Arial" w:cs="Arial"/>
              </w:rPr>
              <w:t xml:space="preserve"> species</w:t>
            </w:r>
            <w:r w:rsidR="00A50888">
              <w:rPr>
                <w:rFonts w:ascii="Arial" w:hAnsi="Arial" w:cs="Arial"/>
              </w:rPr>
              <w:t xml:space="preserve"> (</w:t>
            </w:r>
            <w:r w:rsidR="009F117C" w:rsidRPr="00A50888">
              <w:rPr>
                <w:rFonts w:ascii="Arial" w:hAnsi="Arial" w:cs="Arial"/>
                <w:i/>
                <w:iCs/>
              </w:rPr>
              <w:t>Caudovirales</w:t>
            </w:r>
            <w:r w:rsidR="009F117C" w:rsidRPr="009F117C">
              <w:rPr>
                <w:rFonts w:ascii="Arial" w:hAnsi="Arial" w:cs="Arial"/>
              </w:rPr>
              <w:t>:</w:t>
            </w:r>
            <w:r w:rsidR="009F117C">
              <w:rPr>
                <w:rFonts w:ascii="Arial" w:hAnsi="Arial" w:cs="Arial"/>
                <w:i/>
                <w:iCs/>
              </w:rPr>
              <w:t xml:space="preserve"> </w:t>
            </w:r>
            <w:r w:rsidR="006C34FD">
              <w:rPr>
                <w:rFonts w:ascii="Arial" w:hAnsi="Arial" w:cs="Arial"/>
                <w:i/>
                <w:iCs/>
              </w:rPr>
              <w:t>Myoviridae</w:t>
            </w:r>
            <w:r w:rsidR="00A50888">
              <w:rPr>
                <w:rFonts w:ascii="Arial" w:hAnsi="Arial" w:cs="Arial"/>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5BB477AC" w14:textId="566CA93A" w:rsidR="00121243" w:rsidRPr="00121243" w:rsidRDefault="00B36B63">
            <w:pPr>
              <w:rPr>
                <w:rFonts w:ascii="Arial" w:hAnsi="Arial" w:cs="Arial"/>
                <w:sz w:val="22"/>
                <w:szCs w:val="22"/>
              </w:rPr>
            </w:pPr>
            <w:r w:rsidRPr="00722CEF">
              <w:rPr>
                <w:rFonts w:ascii="Helvetica" w:eastAsiaTheme="minorHAnsi" w:hAnsi="Helvetica" w:cs="Helvetica"/>
                <w:color w:val="000000"/>
              </w:rPr>
              <w:t>Dyall-Smith ML, Tang S-L</w:t>
            </w:r>
          </w:p>
          <w:p w14:paraId="36B6B778" w14:textId="591A4B53" w:rsidR="00F05B35" w:rsidRPr="00121243" w:rsidRDefault="00F05B35">
            <w:pPr>
              <w:rPr>
                <w:rFonts w:ascii="Arial" w:hAnsi="Arial" w:cs="Arial"/>
                <w:sz w:val="22"/>
                <w:szCs w:val="22"/>
              </w:rPr>
            </w:pPr>
          </w:p>
        </w:tc>
        <w:tc>
          <w:tcPr>
            <w:tcW w:w="4704" w:type="dxa"/>
          </w:tcPr>
          <w:p w14:paraId="1AA95142" w14:textId="5D68C661" w:rsidR="00F05B35" w:rsidRPr="00121243" w:rsidRDefault="00131422">
            <w:pPr>
              <w:rPr>
                <w:rFonts w:ascii="Arial" w:hAnsi="Arial" w:cs="Arial"/>
                <w:sz w:val="22"/>
                <w:szCs w:val="22"/>
              </w:rPr>
            </w:pPr>
            <w:hyperlink r:id="rId8" w:history="1">
              <w:r w:rsidR="00B36B63" w:rsidRPr="00722CEF">
                <w:rPr>
                  <w:rStyle w:val="Hyperlink"/>
                  <w:rFonts w:ascii="Arial" w:hAnsi="Arial" w:cs="Arial"/>
                  <w:sz w:val="22"/>
                  <w:szCs w:val="22"/>
                </w:rPr>
                <w:t>mike.dyallsmith@gmail.com</w:t>
              </w:r>
            </w:hyperlink>
            <w:r w:rsidR="00B36B63" w:rsidRPr="00722CEF">
              <w:rPr>
                <w:rFonts w:ascii="Arial" w:hAnsi="Arial" w:cs="Arial"/>
                <w:sz w:val="22"/>
                <w:szCs w:val="22"/>
              </w:rPr>
              <w:t xml:space="preserve">; </w:t>
            </w:r>
            <w:hyperlink r:id="rId9" w:tgtFrame="_blank" w:history="1">
              <w:r w:rsidR="00B36B63" w:rsidRPr="00722CEF">
                <w:rPr>
                  <w:rStyle w:val="Hyperlink"/>
                  <w:rFonts w:ascii="Arial" w:hAnsi="Arial" w:cs="Arial"/>
                  <w:sz w:val="22"/>
                  <w:szCs w:val="22"/>
                </w:rPr>
                <w:t>sltang@gate.sinica.edu.tw</w:t>
              </w:r>
            </w:hyperlink>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7BA7940" w14:textId="77777777" w:rsidR="00B36B63" w:rsidRPr="00722CEF" w:rsidRDefault="00B36B63" w:rsidP="00B36B63">
            <w:pPr>
              <w:rPr>
                <w:rFonts w:ascii="Arial" w:hAnsi="Arial" w:cs="Arial"/>
                <w:sz w:val="22"/>
                <w:szCs w:val="22"/>
              </w:rPr>
            </w:pPr>
            <w:r w:rsidRPr="00722CEF">
              <w:rPr>
                <w:rFonts w:ascii="Arial" w:hAnsi="Arial" w:cs="Arial"/>
                <w:sz w:val="22"/>
                <w:szCs w:val="22"/>
              </w:rPr>
              <w:t>Computational Biology Group, Max-Planck-Institute of Biochemistry, Am Klopferspitz 18, 82152 Martinsried, Germany. [MDS]</w:t>
            </w:r>
          </w:p>
          <w:p w14:paraId="47CA7D18" w14:textId="77777777" w:rsidR="00B36B63" w:rsidRPr="00722CEF" w:rsidRDefault="00B36B63" w:rsidP="00B36B63">
            <w:pPr>
              <w:rPr>
                <w:rFonts w:ascii="Arial" w:hAnsi="Arial" w:cs="Arial"/>
                <w:sz w:val="22"/>
                <w:szCs w:val="22"/>
              </w:rPr>
            </w:pPr>
            <w:r w:rsidRPr="00722CEF">
              <w:rPr>
                <w:rFonts w:ascii="Arial" w:hAnsi="Arial" w:cs="Arial"/>
                <w:sz w:val="22"/>
                <w:szCs w:val="22"/>
              </w:rPr>
              <w:t>Veterinary Biosciences, Faculty of Veterinary and Agricultural Sciences, University of Melbourne, Parkville, VIC 3052, Australia [MDS]</w:t>
            </w:r>
          </w:p>
          <w:p w14:paraId="6B198156" w14:textId="18720F9E" w:rsidR="00F05B35" w:rsidRPr="00121243" w:rsidRDefault="00B36B63" w:rsidP="00B36B63">
            <w:pPr>
              <w:rPr>
                <w:rFonts w:ascii="Arial" w:hAnsi="Arial" w:cs="Arial"/>
                <w:sz w:val="22"/>
                <w:szCs w:val="22"/>
              </w:rPr>
            </w:pPr>
            <w:r w:rsidRPr="005A297B">
              <w:rPr>
                <w:rFonts w:ascii="Arial" w:hAnsi="Arial" w:cs="Arial"/>
                <w:iCs/>
                <w:sz w:val="22"/>
                <w:szCs w:val="22"/>
                <w:lang w:val="en"/>
              </w:rPr>
              <w:t>Biodiversity Research Center, Academia Sinica, Taipei, Taiwan</w:t>
            </w:r>
            <w:r>
              <w:rPr>
                <w:rFonts w:ascii="Arial" w:hAnsi="Arial" w:cs="Arial"/>
                <w:iCs/>
                <w:sz w:val="22"/>
                <w:szCs w:val="22"/>
                <w:lang w:val="en"/>
              </w:rPr>
              <w:t xml:space="preserve"> [SLT]</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75831A6E" w:rsidR="00121243" w:rsidRPr="00121243" w:rsidRDefault="00B36B63">
            <w:pPr>
              <w:rPr>
                <w:rFonts w:ascii="Arial" w:hAnsi="Arial" w:cs="Arial"/>
                <w:sz w:val="22"/>
                <w:szCs w:val="22"/>
              </w:rPr>
            </w:pPr>
            <w:r>
              <w:rPr>
                <w:rFonts w:ascii="Arial" w:hAnsi="Arial" w:cs="Arial"/>
                <w:sz w:val="22"/>
                <w:szCs w:val="22"/>
              </w:rPr>
              <w:t>Mike Dyall-Smith</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4A809255" w:rsidR="00F05B35" w:rsidRPr="00121243" w:rsidRDefault="00B36B63" w:rsidP="00B36B63">
            <w:pPr>
              <w:rPr>
                <w:rFonts w:ascii="Arial" w:hAnsi="Arial" w:cs="Arial"/>
                <w:sz w:val="22"/>
                <w:szCs w:val="22"/>
              </w:rPr>
            </w:pPr>
            <w:r w:rsidRPr="00722CEF">
              <w:rPr>
                <w:rFonts w:ascii="Arial" w:hAnsi="Arial" w:cs="Arial"/>
                <w:sz w:val="22"/>
                <w:szCs w:val="22"/>
              </w:rPr>
              <w:t>Archaeal viruses Study Group (David Prangishvili)</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0C72CDA" w14:textId="0510C59D"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73E9AD50" w:rsidR="00F05B35" w:rsidRPr="00C7337A" w:rsidRDefault="006C34FD" w:rsidP="00F05B35">
            <w:pPr>
              <w:rPr>
                <w:rFonts w:ascii="Arial" w:hAnsi="Arial" w:cs="Arial"/>
                <w:sz w:val="22"/>
                <w:szCs w:val="22"/>
              </w:rPr>
            </w:pPr>
            <w:r w:rsidRPr="00C7337A">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4EDA9DC5" w:rsidR="00237296" w:rsidRPr="007236C6" w:rsidRDefault="007236C6" w:rsidP="007B1846">
            <w:pPr>
              <w:spacing w:before="120" w:after="120"/>
              <w:rPr>
                <w:rFonts w:ascii="Arial" w:hAnsi="Arial" w:cs="Arial"/>
                <w:bCs/>
                <w:sz w:val="22"/>
                <w:szCs w:val="22"/>
              </w:rPr>
            </w:pPr>
            <w:r w:rsidRPr="007236C6">
              <w:rPr>
                <w:rFonts w:ascii="Arial" w:hAnsi="Arial" w:cs="Arial"/>
                <w:bCs/>
                <w:sz w:val="22"/>
                <w:szCs w:val="22"/>
              </w:rPr>
              <w:t>2020.002B.</w:t>
            </w:r>
            <w:r w:rsidR="00AD72DD">
              <w:rPr>
                <w:rFonts w:ascii="Arial" w:hAnsi="Arial" w:cs="Arial"/>
                <w:bCs/>
                <w:sz w:val="22"/>
                <w:szCs w:val="22"/>
              </w:rPr>
              <w:t>R</w:t>
            </w:r>
            <w:r w:rsidRPr="007236C6">
              <w:rPr>
                <w:rFonts w:ascii="Arial" w:hAnsi="Arial" w:cs="Arial"/>
                <w:bCs/>
                <w:sz w:val="22"/>
                <w:szCs w:val="22"/>
              </w:rPr>
              <w:t>.</w:t>
            </w:r>
            <w:r w:rsidR="006C34FD" w:rsidRPr="007236C6">
              <w:rPr>
                <w:rFonts w:ascii="Arial" w:hAnsi="Arial" w:cs="Arial"/>
                <w:bCs/>
                <w:sz w:val="22"/>
                <w:szCs w:val="22"/>
              </w:rPr>
              <w:t>Haloferacalesvirus</w:t>
            </w:r>
            <w:r w:rsidRPr="007236C6">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FAD0B6" w14:textId="77777777" w:rsidR="00B36B63" w:rsidRPr="00C7337A" w:rsidRDefault="00B36B63" w:rsidP="00B36B63">
            <w:pPr>
              <w:rPr>
                <w:rFonts w:ascii="Arial" w:hAnsi="Arial" w:cs="Arial"/>
                <w:bCs/>
                <w:sz w:val="22"/>
                <w:szCs w:val="22"/>
              </w:rPr>
            </w:pPr>
            <w:r w:rsidRPr="00C7337A">
              <w:rPr>
                <w:rFonts w:ascii="Arial" w:hAnsi="Arial" w:cs="Arial"/>
                <w:bCs/>
                <w:sz w:val="22"/>
                <w:szCs w:val="22"/>
              </w:rPr>
              <w:t xml:space="preserve">We propose a new genus to accommodate the archaeal myoviruses HF1 and HF2, which infect species within the Order </w:t>
            </w:r>
            <w:r w:rsidRPr="00C7337A">
              <w:rPr>
                <w:rFonts w:ascii="Arial" w:hAnsi="Arial" w:cs="Arial"/>
                <w:bCs/>
                <w:i/>
                <w:iCs/>
                <w:sz w:val="22"/>
                <w:szCs w:val="22"/>
              </w:rPr>
              <w:t>Haloferacales</w:t>
            </w:r>
            <w:r w:rsidRPr="00C7337A">
              <w:rPr>
                <w:rFonts w:ascii="Arial" w:hAnsi="Arial" w:cs="Arial"/>
                <w:bCs/>
                <w:sz w:val="22"/>
                <w:szCs w:val="22"/>
              </w:rPr>
              <w:t xml:space="preserve">. Both viruses have linear, dsDNA genomes of 76-78 kb with long terminal direct repeats, and they share 94.4-95.1% sequence identity (depending on the alignment algorithm), and have distinct host ranges. Although on the borderline of species demarcation (95%; see below) we propose that they be placed in separate species within the same genus. This is because of their long history of publication as separate viruses, and classifying them into one species now is likely to cause confusion. The suggested genus name is </w:t>
            </w:r>
            <w:r w:rsidRPr="00C7337A">
              <w:rPr>
                <w:rFonts w:ascii="Arial" w:hAnsi="Arial" w:cs="Arial"/>
                <w:bCs/>
                <w:i/>
                <w:iCs/>
                <w:sz w:val="22"/>
                <w:szCs w:val="22"/>
              </w:rPr>
              <w:t>Haloferacalesvirus</w:t>
            </w:r>
            <w:r w:rsidRPr="00C7337A">
              <w:rPr>
                <w:rFonts w:ascii="Arial" w:hAnsi="Arial" w:cs="Arial"/>
                <w:bCs/>
                <w:sz w:val="22"/>
                <w:szCs w:val="22"/>
              </w:rPr>
              <w:t xml:space="preserve"> in order to encompass the different host genera (</w:t>
            </w:r>
            <w:r w:rsidRPr="00C7337A">
              <w:rPr>
                <w:rFonts w:ascii="Arial" w:hAnsi="Arial" w:cs="Arial"/>
                <w:bCs/>
                <w:i/>
                <w:iCs/>
                <w:sz w:val="22"/>
                <w:szCs w:val="22"/>
              </w:rPr>
              <w:t>Haloferax</w:t>
            </w:r>
            <w:r w:rsidRPr="00C7337A">
              <w:rPr>
                <w:rFonts w:ascii="Arial" w:hAnsi="Arial" w:cs="Arial"/>
                <w:bCs/>
                <w:sz w:val="22"/>
                <w:szCs w:val="22"/>
              </w:rPr>
              <w:t xml:space="preserve"> and </w:t>
            </w:r>
            <w:r w:rsidRPr="00C7337A">
              <w:rPr>
                <w:rFonts w:ascii="Arial" w:hAnsi="Arial" w:cs="Arial"/>
                <w:bCs/>
                <w:i/>
                <w:iCs/>
                <w:sz w:val="22"/>
                <w:szCs w:val="22"/>
              </w:rPr>
              <w:t>Halorubrum</w:t>
            </w:r>
            <w:r w:rsidRPr="00C7337A">
              <w:rPr>
                <w:rFonts w:ascii="Arial" w:hAnsi="Arial" w:cs="Arial"/>
                <w:bCs/>
                <w:sz w:val="22"/>
                <w:szCs w:val="22"/>
              </w:rPr>
              <w:t>) of HF1 and HF2.  HF1 is the proposed type species.</w:t>
            </w:r>
          </w:p>
          <w:p w14:paraId="0EB2202F" w14:textId="3D9D0FA8" w:rsidR="00237296" w:rsidRPr="00121243" w:rsidRDefault="00B36B63" w:rsidP="00B36B63">
            <w:pPr>
              <w:rPr>
                <w:rFonts w:ascii="Arial" w:hAnsi="Arial" w:cs="Arial"/>
                <w:b/>
                <w:sz w:val="22"/>
                <w:szCs w:val="22"/>
              </w:rPr>
            </w:pPr>
            <w:r w:rsidRPr="00C7337A">
              <w:rPr>
                <w:rFonts w:ascii="Arial" w:hAnsi="Arial" w:cs="Arial"/>
                <w:bCs/>
                <w:sz w:val="22"/>
                <w:szCs w:val="22"/>
              </w:rPr>
              <w:t xml:space="preserve">We also propose to include the more recently described haloviruses HRTV-5, HRTV-8 and HRTV-7 within this genus as separate species. From the published data, they share a similar particle morphology, genome type (linear, dsDNA), gene organization, and sequence similarity to HF1. Like HF2, they infect members of the genus </w:t>
            </w:r>
            <w:r w:rsidRPr="00C7337A">
              <w:rPr>
                <w:rFonts w:ascii="Arial" w:hAnsi="Arial" w:cs="Arial"/>
                <w:bCs/>
                <w:i/>
                <w:iCs/>
                <w:sz w:val="22"/>
                <w:szCs w:val="22"/>
              </w:rPr>
              <w:t>Halorubrum</w:t>
            </w:r>
            <w:r w:rsidRPr="00C7337A">
              <w:rPr>
                <w:rFonts w:ascii="Arial" w:hAnsi="Arial" w:cs="Arial"/>
                <w:bCs/>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6C1C1A5D" w14:textId="4E67F3EA" w:rsidR="00B36B63" w:rsidRDefault="00B36B63" w:rsidP="00B36B63">
                  <w:pPr>
                    <w:rPr>
                      <w:rFonts w:ascii="Arial" w:hAnsi="Arial" w:cs="Arial"/>
                      <w:color w:val="000000" w:themeColor="text1"/>
                      <w:sz w:val="22"/>
                      <w:szCs w:val="22"/>
                    </w:rPr>
                  </w:pPr>
                  <w:r w:rsidRPr="000F1A42">
                    <w:rPr>
                      <w:rFonts w:ascii="Arial" w:hAnsi="Arial" w:cs="Arial"/>
                      <w:color w:val="000000" w:themeColor="text1"/>
                      <w:sz w:val="22"/>
                      <w:szCs w:val="22"/>
                    </w:rPr>
                    <w:t>Two myoviruses, HF1 and HF2, were</w:t>
                  </w:r>
                  <w:r>
                    <w:rPr>
                      <w:rFonts w:ascii="Arial" w:hAnsi="Arial" w:cs="Arial"/>
                      <w:color w:val="000000" w:themeColor="text1"/>
                      <w:sz w:val="22"/>
                      <w:szCs w:val="22"/>
                    </w:rPr>
                    <w:t xml:space="preserve"> first</w:t>
                  </w:r>
                  <w:r w:rsidRPr="000F1A42">
                    <w:rPr>
                      <w:rFonts w:ascii="Arial" w:hAnsi="Arial" w:cs="Arial"/>
                      <w:color w:val="000000" w:themeColor="text1"/>
                      <w:sz w:val="22"/>
                      <w:szCs w:val="22"/>
                    </w:rPr>
                    <w:t xml:space="preserve"> described in 1993 </w:t>
                  </w:r>
                  <w:r>
                    <w:rPr>
                      <w:rFonts w:ascii="Arial" w:hAnsi="Arial" w:cs="Arial"/>
                      <w:color w:val="000000" w:themeColor="text1"/>
                      <w:sz w:val="22"/>
                      <w:szCs w:val="22"/>
                    </w:rPr>
                    <w:fldChar w:fldCharType="begin"/>
                  </w:r>
                  <w:r w:rsidRPr="003E7A04">
                    <w:rPr>
                      <w:rFonts w:ascii="Arial" w:hAnsi="Arial" w:cs="Arial"/>
                      <w:color w:val="000000" w:themeColor="text1"/>
                      <w:sz w:val="22"/>
                      <w:szCs w:val="22"/>
                    </w:rPr>
                    <w:instrText xml:space="preserve"> ADDIN EN.CITE &lt;EndNote&gt;&lt;Cite&gt;&lt;Author&gt;Nuttall&lt;/Author&gt;&lt;Year&gt;1993&lt;/Year&gt;&lt;RecNum&gt;2408&lt;/RecNum&gt;&lt;DisplayText&gt;[5]&lt;/DisplayText&gt;&lt;record&gt;&lt;rec-number&gt;2408&lt;/rec-number&gt;&lt;foreign-keys&gt;&lt;key app="EN" db-id="vex5a005yv05dqepp2g5ddpz0rw0s2vrs0r5" timestamp="1574291408"&gt;2408&lt;/key&gt;&lt;/foreign-keys&gt;&lt;ref-type name="Journal Article"&gt;17&lt;/ref-type&gt;&lt;contributors&gt;&lt;authors&gt;&lt;author&gt;Nuttall, S. D.&lt;/author&gt;&lt;author&gt;Dyall-Smith, M. L.&lt;/author&gt;&lt;/authors&gt;&lt;/contributors&gt;&lt;titles&gt;&lt;title&gt;HF1 and HF2: Novel bacteriophages of halophilic archaea&lt;/title&gt;&lt;secondary-title&gt;Virology&lt;/secondary-title&gt;&lt;/titles&gt;&lt;periodical&gt;&lt;full-title&gt;Virology&lt;/full-title&gt;&lt;abbr-1&gt;Virology&lt;/abbr-1&gt;&lt;abbr-2&gt;Virology&lt;/abbr-2&gt;&lt;/periodical&gt;&lt;pages&gt;678-684&lt;/pages&gt;&lt;volume&gt;197&lt;/volume&gt;&lt;number&gt;2&lt;/number&gt;&lt;dates&gt;&lt;year&gt;1993&lt;/year&gt;&lt;/dates&gt;&lt;urls&gt;&lt;/urls&gt;&lt;/record&gt;&lt;/Cite&gt;&lt;/EndNote&gt;</w:instrText>
                  </w:r>
                  <w:r>
                    <w:rPr>
                      <w:rFonts w:ascii="Arial" w:hAnsi="Arial" w:cs="Arial"/>
                      <w:color w:val="000000" w:themeColor="text1"/>
                      <w:sz w:val="22"/>
                      <w:szCs w:val="22"/>
                    </w:rPr>
                    <w:fldChar w:fldCharType="separate"/>
                  </w:r>
                  <w:r w:rsidRPr="003E7A04">
                    <w:rPr>
                      <w:rFonts w:ascii="Arial" w:hAnsi="Arial" w:cs="Arial"/>
                      <w:noProof/>
                      <w:color w:val="000000" w:themeColor="text1"/>
                      <w:sz w:val="22"/>
                      <w:szCs w:val="22"/>
                    </w:rPr>
                    <w:t>[5]</w:t>
                  </w:r>
                  <w:r>
                    <w:rPr>
                      <w:rFonts w:ascii="Arial" w:hAnsi="Arial" w:cs="Arial"/>
                      <w:color w:val="000000" w:themeColor="text1"/>
                      <w:sz w:val="22"/>
                      <w:szCs w:val="22"/>
                    </w:rPr>
                    <w:fldChar w:fldCharType="end"/>
                  </w:r>
                  <w:r w:rsidRPr="000F1A42">
                    <w:rPr>
                      <w:rFonts w:ascii="Arial" w:hAnsi="Arial" w:cs="Arial"/>
                      <w:color w:val="000000" w:themeColor="text1"/>
                      <w:sz w:val="22"/>
                      <w:szCs w:val="22"/>
                    </w:rPr>
                    <w:t xml:space="preserve">, and were isolated from the crystallizer pond of an Australian saltern. </w:t>
                  </w:r>
                  <w:r w:rsidRPr="00722CEF">
                    <w:rPr>
                      <w:rFonts w:ascii="Arial" w:hAnsi="Arial" w:cs="Arial"/>
                      <w:color w:val="000000" w:themeColor="text1"/>
                      <w:sz w:val="22"/>
                      <w:szCs w:val="22"/>
                    </w:rPr>
                    <w:t xml:space="preserve">Both infect haloarchaeal host species (Class Halobacteria, Order Haloferacales). HF1, was isolated on </w:t>
                  </w:r>
                  <w:r w:rsidRPr="00722CEF">
                    <w:rPr>
                      <w:rFonts w:ascii="Arial" w:hAnsi="Arial" w:cs="Arial"/>
                      <w:i/>
                      <w:iCs/>
                      <w:color w:val="000000" w:themeColor="text1"/>
                      <w:sz w:val="22"/>
                      <w:szCs w:val="22"/>
                    </w:rPr>
                    <w:t>Haloferax lucentense</w:t>
                  </w:r>
                  <w:r w:rsidRPr="00722CEF">
                    <w:rPr>
                      <w:rFonts w:ascii="Arial" w:hAnsi="Arial" w:cs="Arial"/>
                      <w:color w:val="000000" w:themeColor="text1"/>
                      <w:sz w:val="22"/>
                      <w:szCs w:val="22"/>
                    </w:rPr>
                    <w:t xml:space="preserve"> </w:t>
                  </w:r>
                  <w:r>
                    <w:rPr>
                      <w:rFonts w:ascii="Arial" w:hAnsi="Arial" w:cs="Arial"/>
                      <w:color w:val="000000" w:themeColor="text1"/>
                      <w:sz w:val="22"/>
                      <w:szCs w:val="22"/>
                    </w:rPr>
                    <w:t xml:space="preserve">(originally called </w:t>
                  </w:r>
                  <w:r w:rsidRPr="009B55DA">
                    <w:rPr>
                      <w:rFonts w:ascii="Arial" w:hAnsi="Arial" w:cs="Arial"/>
                      <w:i/>
                      <w:iCs/>
                      <w:color w:val="000000" w:themeColor="text1"/>
                      <w:sz w:val="22"/>
                      <w:szCs w:val="22"/>
                    </w:rPr>
                    <w:t>Haloferax</w:t>
                  </w:r>
                  <w:r>
                    <w:rPr>
                      <w:rFonts w:ascii="Arial" w:hAnsi="Arial" w:cs="Arial"/>
                      <w:color w:val="000000" w:themeColor="text1"/>
                      <w:sz w:val="22"/>
                      <w:szCs w:val="22"/>
                    </w:rPr>
                    <w:t xml:space="preserve"> Aa2.2) </w:t>
                  </w:r>
                  <w:r w:rsidRPr="00722CEF">
                    <w:rPr>
                      <w:rFonts w:ascii="Arial" w:hAnsi="Arial" w:cs="Arial"/>
                      <w:color w:val="000000" w:themeColor="text1"/>
                      <w:sz w:val="22"/>
                      <w:szCs w:val="22"/>
                    </w:rPr>
                    <w:t xml:space="preserve">but could also infect several other species, including </w:t>
                  </w:r>
                  <w:r w:rsidRPr="00722CEF">
                    <w:rPr>
                      <w:rFonts w:ascii="Arial" w:hAnsi="Arial" w:cs="Arial"/>
                      <w:i/>
                      <w:iCs/>
                      <w:color w:val="000000" w:themeColor="text1"/>
                      <w:sz w:val="22"/>
                      <w:szCs w:val="22"/>
                    </w:rPr>
                    <w:t>Haloferax volcanii</w:t>
                  </w:r>
                  <w:r w:rsidRPr="00722CEF">
                    <w:rPr>
                      <w:rFonts w:ascii="Arial" w:hAnsi="Arial" w:cs="Arial"/>
                      <w:color w:val="000000" w:themeColor="text1"/>
                      <w:sz w:val="22"/>
                      <w:szCs w:val="22"/>
                    </w:rPr>
                    <w:t xml:space="preserve">, </w:t>
                  </w:r>
                  <w:r w:rsidRPr="00722CEF">
                    <w:rPr>
                      <w:rFonts w:ascii="Arial" w:hAnsi="Arial" w:cs="Arial"/>
                      <w:i/>
                      <w:iCs/>
                      <w:color w:val="000000" w:themeColor="text1"/>
                      <w:sz w:val="22"/>
                      <w:szCs w:val="22"/>
                    </w:rPr>
                    <w:t>Halobacterium salinarum</w:t>
                  </w:r>
                  <w:r w:rsidRPr="00722CEF">
                    <w:rPr>
                      <w:rFonts w:ascii="Arial" w:hAnsi="Arial" w:cs="Arial"/>
                      <w:color w:val="000000" w:themeColor="text1"/>
                      <w:sz w:val="22"/>
                      <w:szCs w:val="22"/>
                    </w:rPr>
                    <w:t xml:space="preserve">, </w:t>
                  </w:r>
                  <w:r w:rsidRPr="00722CEF">
                    <w:rPr>
                      <w:rFonts w:ascii="Arial" w:hAnsi="Arial" w:cs="Arial"/>
                      <w:i/>
                      <w:iCs/>
                      <w:color w:val="000000" w:themeColor="text1"/>
                      <w:sz w:val="22"/>
                      <w:szCs w:val="22"/>
                    </w:rPr>
                    <w:t>Haloarcula trapanicum</w:t>
                  </w:r>
                  <w:r w:rsidRPr="00722CEF">
                    <w:rPr>
                      <w:rFonts w:ascii="Arial" w:hAnsi="Arial" w:cs="Arial"/>
                      <w:color w:val="000000" w:themeColor="text1"/>
                      <w:sz w:val="22"/>
                      <w:szCs w:val="22"/>
                    </w:rPr>
                    <w:t xml:space="preserve"> and </w:t>
                  </w:r>
                  <w:r w:rsidRPr="00722CEF">
                    <w:rPr>
                      <w:rFonts w:ascii="Arial" w:hAnsi="Arial" w:cs="Arial"/>
                      <w:i/>
                      <w:iCs/>
                      <w:color w:val="000000" w:themeColor="text1"/>
                      <w:sz w:val="22"/>
                      <w:szCs w:val="22"/>
                    </w:rPr>
                    <w:t>Haloarcula marismortui</w:t>
                  </w:r>
                  <w:r w:rsidRPr="00722CEF">
                    <w:rPr>
                      <w:rFonts w:ascii="Arial" w:hAnsi="Arial" w:cs="Arial"/>
                      <w:color w:val="000000" w:themeColor="text1"/>
                      <w:sz w:val="22"/>
                      <w:szCs w:val="22"/>
                    </w:rPr>
                    <w:t xml:space="preserve">. HF2 was isolated on </w:t>
                  </w:r>
                  <w:r w:rsidRPr="00722CEF">
                    <w:rPr>
                      <w:rFonts w:ascii="Arial" w:hAnsi="Arial" w:cs="Arial"/>
                      <w:i/>
                      <w:iCs/>
                      <w:color w:val="000000" w:themeColor="text1"/>
                      <w:sz w:val="22"/>
                      <w:szCs w:val="22"/>
                    </w:rPr>
                    <w:t>Halorubrum coriense</w:t>
                  </w:r>
                  <w:r w:rsidRPr="00722CEF">
                    <w:rPr>
                      <w:rFonts w:ascii="Arial" w:hAnsi="Arial" w:cs="Arial"/>
                      <w:color w:val="000000" w:themeColor="text1"/>
                      <w:sz w:val="22"/>
                      <w:szCs w:val="22"/>
                    </w:rPr>
                    <w:t xml:space="preserve"> </w:t>
                  </w:r>
                  <w:r>
                    <w:rPr>
                      <w:rFonts w:ascii="Arial" w:hAnsi="Arial" w:cs="Arial"/>
                      <w:color w:val="000000" w:themeColor="text1"/>
                      <w:sz w:val="22"/>
                      <w:szCs w:val="22"/>
                    </w:rPr>
                    <w:t xml:space="preserve">(originally called Ch2) </w:t>
                  </w:r>
                  <w:r w:rsidRPr="00722CEF">
                    <w:rPr>
                      <w:rFonts w:ascii="Arial" w:hAnsi="Arial" w:cs="Arial"/>
                      <w:color w:val="000000" w:themeColor="text1"/>
                      <w:sz w:val="22"/>
                      <w:szCs w:val="22"/>
                    </w:rPr>
                    <w:t xml:space="preserve">but can also infect </w:t>
                  </w:r>
                  <w:r w:rsidRPr="00722CEF">
                    <w:rPr>
                      <w:rFonts w:ascii="Arial" w:hAnsi="Arial" w:cs="Arial"/>
                      <w:i/>
                      <w:iCs/>
                      <w:color w:val="000000" w:themeColor="text1"/>
                      <w:sz w:val="22"/>
                      <w:szCs w:val="22"/>
                    </w:rPr>
                    <w:t>Hrr. saccharovorum.</w:t>
                  </w:r>
                  <w:r w:rsidRPr="00722CEF">
                    <w:rPr>
                      <w:rFonts w:ascii="Arial" w:hAnsi="Arial" w:cs="Arial"/>
                      <w:color w:val="000000" w:themeColor="text1"/>
                      <w:sz w:val="22"/>
                      <w:szCs w:val="22"/>
                    </w:rPr>
                    <w:t xml:space="preserve"> The general characteristics </w:t>
                  </w:r>
                  <w:r>
                    <w:rPr>
                      <w:rFonts w:ascii="Arial" w:hAnsi="Arial" w:cs="Arial"/>
                      <w:color w:val="000000" w:themeColor="text1"/>
                      <w:sz w:val="22"/>
                      <w:szCs w:val="22"/>
                    </w:rPr>
                    <w:t xml:space="preserve">of these viruses </w:t>
                  </w:r>
                  <w:r w:rsidRPr="00722CEF">
                    <w:rPr>
                      <w:rFonts w:ascii="Arial" w:hAnsi="Arial" w:cs="Arial"/>
                      <w:color w:val="000000" w:themeColor="text1"/>
                      <w:sz w:val="22"/>
                      <w:szCs w:val="22"/>
                    </w:rPr>
                    <w:t>are shown in Table 1.</w:t>
                  </w:r>
                </w:p>
                <w:p w14:paraId="75B8D247" w14:textId="643D2596" w:rsidR="00B36B63" w:rsidRDefault="00B36B63" w:rsidP="00B36B63">
                  <w:pPr>
                    <w:rPr>
                      <w:rFonts w:ascii="Arial" w:hAnsi="Arial" w:cs="Arial"/>
                      <w:color w:val="000000" w:themeColor="text1"/>
                      <w:sz w:val="22"/>
                      <w:szCs w:val="22"/>
                    </w:rPr>
                  </w:pPr>
                </w:p>
                <w:p w14:paraId="12CEBF13" w14:textId="77777777" w:rsidR="00B36B63" w:rsidRDefault="00B36B63" w:rsidP="00B36B63">
                  <w:pPr>
                    <w:rPr>
                      <w:rFonts w:ascii="Arial" w:hAnsi="Arial" w:cs="Arial"/>
                      <w:color w:val="000000" w:themeColor="text1"/>
                      <w:sz w:val="22"/>
                      <w:szCs w:val="22"/>
                    </w:rPr>
                  </w:pPr>
                  <w:r>
                    <w:rPr>
                      <w:rFonts w:ascii="Arial" w:hAnsi="Arial" w:cs="Arial"/>
                      <w:color w:val="000000" w:themeColor="text1"/>
                      <w:sz w:val="22"/>
                      <w:szCs w:val="22"/>
                    </w:rPr>
                    <w:t>The</w:t>
                  </w:r>
                  <w:r w:rsidRPr="00B92400">
                    <w:rPr>
                      <w:rFonts w:ascii="Arial" w:hAnsi="Arial" w:cs="Arial"/>
                      <w:color w:val="000000" w:themeColor="text1"/>
                      <w:sz w:val="22"/>
                      <w:szCs w:val="22"/>
                    </w:rPr>
                    <w:t xml:space="preserve"> particle morphologies </w:t>
                  </w:r>
                  <w:r>
                    <w:rPr>
                      <w:rFonts w:ascii="Arial" w:hAnsi="Arial" w:cs="Arial"/>
                      <w:color w:val="000000" w:themeColor="text1"/>
                      <w:sz w:val="22"/>
                      <w:szCs w:val="22"/>
                    </w:rPr>
                    <w:t>of HF1 and HF2 appear</w:t>
                  </w:r>
                  <w:r w:rsidRPr="00B92400">
                    <w:rPr>
                      <w:rFonts w:ascii="Arial" w:hAnsi="Arial" w:cs="Arial"/>
                      <w:color w:val="000000" w:themeColor="text1"/>
                      <w:sz w:val="22"/>
                      <w:szCs w:val="22"/>
                    </w:rPr>
                    <w:t xml:space="preserve"> identical by negative-stain electron</w:t>
                  </w:r>
                  <w:r>
                    <w:rPr>
                      <w:rFonts w:ascii="Arial" w:hAnsi="Arial" w:cs="Arial"/>
                      <w:color w:val="000000" w:themeColor="text1"/>
                      <w:sz w:val="22"/>
                      <w:szCs w:val="22"/>
                    </w:rPr>
                    <w:t>-</w:t>
                  </w:r>
                  <w:r w:rsidRPr="00B92400">
                    <w:rPr>
                      <w:rFonts w:ascii="Arial" w:hAnsi="Arial" w:cs="Arial"/>
                      <w:color w:val="000000" w:themeColor="text1"/>
                      <w:sz w:val="22"/>
                      <w:szCs w:val="22"/>
                    </w:rPr>
                    <w:t>microscopy</w:t>
                  </w:r>
                  <w:r>
                    <w:rPr>
                      <w:rFonts w:ascii="Arial" w:hAnsi="Arial" w:cs="Arial"/>
                      <w:color w:val="000000" w:themeColor="text1"/>
                      <w:sz w:val="22"/>
                      <w:szCs w:val="22"/>
                    </w:rPr>
                    <w:t xml:space="preserve"> </w:t>
                  </w:r>
                  <w:r>
                    <w:rPr>
                      <w:rFonts w:ascii="Arial" w:hAnsi="Arial" w:cs="Arial"/>
                      <w:color w:val="000000" w:themeColor="text1"/>
                      <w:sz w:val="22"/>
                      <w:szCs w:val="22"/>
                    </w:rPr>
                    <w:fldChar w:fldCharType="begin">
                      <w:fldData xml:space="preserve">PEVuZE5vdGU+PENpdGU+PEF1dGhvcj5OdXR0YWxsPC9BdXRob3I+PFllYXI+MTk5MzwvWWVhcj48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</w:fldData>
                    </w:fldChar>
                  </w:r>
                  <w:r>
                    <w:rPr>
                      <w:rFonts w:ascii="Arial" w:hAnsi="Arial" w:cs="Arial"/>
                      <w:color w:val="000000" w:themeColor="text1"/>
                      <w:sz w:val="22"/>
                      <w:szCs w:val="22"/>
                    </w:rPr>
                    <w:instrText xml:space="preserve"> ADDIN EN.CITE </w:instrText>
                  </w:r>
                  <w:r>
                    <w:rPr>
                      <w:rFonts w:ascii="Arial" w:hAnsi="Arial" w:cs="Arial"/>
                      <w:color w:val="000000" w:themeColor="text1"/>
                      <w:sz w:val="22"/>
                      <w:szCs w:val="22"/>
                    </w:rPr>
                    <w:fldChar w:fldCharType="begin">
                      <w:fldData xml:space="preserve">PEVuZE5vdGU+PENpdGU+PEF1dGhvcj5OdXR0YWxsPC9BdXRob3I+PFllYXI+MTk5MzwvWWVhcj48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</w:fldData>
                    </w:fldChar>
                  </w:r>
                  <w:r>
                    <w:rPr>
                      <w:rFonts w:ascii="Arial" w:hAnsi="Arial" w:cs="Arial"/>
                      <w:color w:val="000000" w:themeColor="text1"/>
                      <w:sz w:val="22"/>
                      <w:szCs w:val="22"/>
                    </w:rPr>
                    <w:instrText xml:space="preserve"> ADDIN EN.CITE.DATA </w:instrText>
                  </w:r>
                  <w:r>
                    <w:rPr>
                      <w:rFonts w:ascii="Arial" w:hAnsi="Arial" w:cs="Arial"/>
                      <w:color w:val="000000" w:themeColor="text1"/>
                      <w:sz w:val="22"/>
                      <w:szCs w:val="22"/>
                    </w:rPr>
                  </w:r>
                  <w:r>
                    <w:rPr>
                      <w:rFonts w:ascii="Arial" w:hAnsi="Arial" w:cs="Arial"/>
                      <w:color w:val="000000" w:themeColor="text1"/>
                      <w:sz w:val="22"/>
                      <w:szCs w:val="22"/>
                    </w:rPr>
                    <w:fldChar w:fldCharType="end"/>
                  </w:r>
                  <w:r>
                    <w:rPr>
                      <w:rFonts w:ascii="Arial" w:hAnsi="Arial" w:cs="Arial"/>
                      <w:color w:val="000000" w:themeColor="text1"/>
                      <w:sz w:val="22"/>
                      <w:szCs w:val="22"/>
                    </w:rPr>
                  </w:r>
                  <w:r>
                    <w:rPr>
                      <w:rFonts w:ascii="Arial" w:hAnsi="Arial" w:cs="Arial"/>
                      <w:color w:val="000000" w:themeColor="text1"/>
                      <w:sz w:val="22"/>
                      <w:szCs w:val="22"/>
                    </w:rPr>
                    <w:fldChar w:fldCharType="separate"/>
                  </w:r>
                  <w:r>
                    <w:rPr>
                      <w:rFonts w:ascii="Arial" w:hAnsi="Arial" w:cs="Arial"/>
                      <w:noProof/>
                      <w:color w:val="000000" w:themeColor="text1"/>
                      <w:sz w:val="22"/>
                      <w:szCs w:val="22"/>
                    </w:rPr>
                    <w:t>[5, 9]</w:t>
                  </w:r>
                  <w:r>
                    <w:rPr>
                      <w:rFonts w:ascii="Arial" w:hAnsi="Arial" w:cs="Arial"/>
                      <w:color w:val="000000" w:themeColor="text1"/>
                      <w:sz w:val="22"/>
                      <w:szCs w:val="22"/>
                    </w:rPr>
                    <w:fldChar w:fldCharType="end"/>
                  </w:r>
                  <w:r>
                    <w:rPr>
                      <w:rFonts w:ascii="Arial" w:hAnsi="Arial" w:cs="Arial"/>
                      <w:color w:val="000000" w:themeColor="text1"/>
                      <w:sz w:val="22"/>
                      <w:szCs w:val="22"/>
                    </w:rPr>
                    <w:t>. An example of HF2 is given in</w:t>
                  </w:r>
                  <w:r w:rsidRPr="00B92400">
                    <w:rPr>
                      <w:rFonts w:ascii="Arial" w:hAnsi="Arial" w:cs="Arial"/>
                      <w:color w:val="000000" w:themeColor="text1"/>
                      <w:sz w:val="22"/>
                      <w:szCs w:val="22"/>
                    </w:rPr>
                    <w:t xml:space="preserve"> F</w:t>
                  </w:r>
                  <w:r>
                    <w:rPr>
                      <w:rFonts w:ascii="Arial" w:hAnsi="Arial" w:cs="Arial"/>
                      <w:color w:val="000000" w:themeColor="text1"/>
                      <w:sz w:val="22"/>
                      <w:szCs w:val="22"/>
                    </w:rPr>
                    <w:t>igure 1 below</w:t>
                  </w:r>
                  <w:r w:rsidRPr="00B92400">
                    <w:rPr>
                      <w:rFonts w:ascii="Arial" w:hAnsi="Arial" w:cs="Arial"/>
                      <w:color w:val="000000" w:themeColor="text1"/>
                      <w:sz w:val="22"/>
                      <w:szCs w:val="22"/>
                    </w:rPr>
                    <w:t xml:space="preserve">. </w:t>
                  </w:r>
                  <w:r w:rsidRPr="008A20A3">
                    <w:rPr>
                      <w:rFonts w:ascii="Arial" w:hAnsi="Arial" w:cs="Arial"/>
                      <w:color w:val="000000" w:themeColor="text1"/>
                      <w:sz w:val="22"/>
                      <w:szCs w:val="22"/>
                    </w:rPr>
                    <w:t xml:space="preserve">Contracted tails </w:t>
                  </w:r>
                  <w:r>
                    <w:rPr>
                      <w:rFonts w:ascii="Arial" w:hAnsi="Arial" w:cs="Arial"/>
                      <w:color w:val="000000" w:themeColor="text1"/>
                      <w:sz w:val="22"/>
                      <w:szCs w:val="22"/>
                    </w:rPr>
                    <w:t>can be seen in the upper left corner and the upper right edge, confirming that they are both myoviruses</w:t>
                  </w:r>
                  <w:r w:rsidRPr="008A20A3">
                    <w:rPr>
                      <w:rFonts w:ascii="Arial" w:hAnsi="Arial" w:cs="Arial"/>
                      <w:color w:val="000000" w:themeColor="text1"/>
                      <w:sz w:val="22"/>
                      <w:szCs w:val="22"/>
                    </w:rPr>
                    <w:t>.</w:t>
                  </w:r>
                  <w:r>
                    <w:rPr>
                      <w:rFonts w:ascii="Arial" w:hAnsi="Arial" w:cs="Arial"/>
                      <w:color w:val="000000" w:themeColor="text1"/>
                      <w:sz w:val="22"/>
                      <w:szCs w:val="22"/>
                    </w:rPr>
                    <w:t xml:space="preserve"> Virion dimensions were reported in </w:t>
                  </w:r>
                  <w:r>
                    <w:rPr>
                      <w:rFonts w:ascii="Arial" w:hAnsi="Arial" w:cs="Arial"/>
                      <w:color w:val="000000" w:themeColor="text1"/>
                      <w:sz w:val="22"/>
                      <w:szCs w:val="22"/>
                    </w:rPr>
                    <w:fldChar w:fldCharType="begin"/>
                  </w:r>
                  <w:r>
                    <w:rPr>
                      <w:rFonts w:ascii="Arial" w:hAnsi="Arial" w:cs="Arial"/>
                      <w:color w:val="000000" w:themeColor="text1"/>
                      <w:sz w:val="22"/>
                      <w:szCs w:val="22"/>
                    </w:rPr>
                    <w:instrText xml:space="preserve"> ADDIN EN.CITE &lt;EndNote&gt;&lt;Cite&gt;&lt;Author&gt;Tang&lt;/Author&gt;&lt;Year&gt;2004&lt;/Year&gt;&lt;RecNum&gt;3332&lt;/RecNum&gt;&lt;DisplayText&gt;[9]&lt;/DisplayText&gt;&lt;record&gt;&lt;rec-number&gt;3332&lt;/rec-number&gt;&lt;foreign-keys&gt;&lt;key app="EN" db-id="vex5a005yv05dqepp2g5ddpz0rw0s2vrs0r5" timestamp="1574291414"&gt;3332&lt;/key&gt;&lt;/foreign-keys&gt;&lt;ref-type name="Journal Article"&gt;17&lt;/ref-type&gt;&lt;contributors&gt;&lt;authors&gt;&lt;author&gt;Tang, S. L.&lt;/author&gt;&lt;author&gt;Nuttall, S.&lt;/author&gt;&lt;author&gt;Dyall-Smith, M.&lt;/author&gt;&lt;/authors&gt;&lt;/contributors&gt;&lt;auth-address&gt;School of Veterinary Science, University of Melbourne, Victoria 3010, Australia.&lt;/auth-address&gt;&lt;titles&gt;&lt;title&gt;Haloviruses HF1 and HF2: evidence for a recent and large recombination event&lt;/title&gt;&lt;secondary-title&gt;J Bacteriol&lt;/secondary-title&gt;&lt;/titles&gt;&lt;periodical&gt;&lt;full-title&gt;Journal of Bacteriology&lt;/full-title&gt;&lt;abbr-1&gt;J. Bacteriol.&lt;/abbr-1&gt;&lt;abbr-2&gt;J Bacteriol&lt;/abbr-2&gt;&lt;/periodical&gt;&lt;pages&gt;2810-2817&lt;/pages&gt;&lt;volume&gt;186&lt;/volume&gt;&lt;number&gt;9&lt;/number&gt;&lt;keywords&gt;&lt;keyword&gt;Archaeal Viruses/*genetics&lt;/keyword&gt;&lt;keyword&gt;Base Sequence&lt;/keyword&gt;&lt;keyword&gt;Fresh Water/*virology&lt;/keyword&gt;&lt;keyword&gt;Genome, Viral&lt;/keyword&gt;&lt;keyword&gt;Molecular Sequence Data&lt;/keyword&gt;&lt;keyword&gt;Open Reading Frames&lt;/keyword&gt;&lt;keyword&gt;*Recombination, Genetic&lt;/keyword&gt;&lt;keyword&gt;Support, Non-U.S. Gov&amp;apos;t&lt;/keyword&gt;&lt;keyword&gt;Virion&lt;/keyword&gt;&lt;/keywords&gt;&lt;dates&gt;&lt;year&gt;2004&lt;/year&gt;&lt;pub-dates&gt;&lt;date&gt;May&lt;/date&gt;&lt;/pub-dates&gt;&lt;/dates&gt;&lt;urls&gt;&lt;related-urls&gt;&lt;url&gt;&lt;style face="underline" font="default" size="100%"&gt;http://www.ncbi.nlm.nih.gov/entrez/query.fcgi?cmd=Retrieve&amp;amp;db=PubMed&amp;amp;dopt=Citation&amp;amp;list_uids=15090523&lt;/style&gt;&lt;/url&gt;&lt;url&gt;&lt;style face="underline" font="default" size="100%"&gt;https://www.ncbi.nlm.nih.gov/pmc/articles/PMC387818/pdf/1615.pdf&lt;/style&gt;&lt;/url&gt;&lt;/related-urls&gt;&lt;/urls&gt;&lt;custom2&gt;15090523&lt;/custom2&gt;&lt;/record&gt;&lt;/Cite&gt;&lt;/EndNote&gt;</w:instrText>
                  </w:r>
                  <w:r>
                    <w:rPr>
                      <w:rFonts w:ascii="Arial" w:hAnsi="Arial" w:cs="Arial"/>
                      <w:color w:val="000000" w:themeColor="text1"/>
                      <w:sz w:val="22"/>
                      <w:szCs w:val="22"/>
                    </w:rPr>
                    <w:fldChar w:fldCharType="separate"/>
                  </w:r>
                  <w:r>
                    <w:rPr>
                      <w:rFonts w:ascii="Arial" w:hAnsi="Arial" w:cs="Arial"/>
                      <w:noProof/>
                      <w:color w:val="000000" w:themeColor="text1"/>
                      <w:sz w:val="22"/>
                      <w:szCs w:val="22"/>
                    </w:rPr>
                    <w:t>[9]</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as 90 nm tail length and 67.8 nm head diameter.</w:t>
                  </w:r>
                </w:p>
                <w:p w14:paraId="2084F992" w14:textId="77777777" w:rsidR="00B36B63" w:rsidRDefault="00B36B63" w:rsidP="00B36B63">
                  <w:pPr>
                    <w:ind w:firstLine="720"/>
                    <w:rPr>
                      <w:rFonts w:ascii="Arial" w:hAnsi="Arial" w:cs="Arial"/>
                      <w:color w:val="000000" w:themeColor="text1"/>
                      <w:sz w:val="22"/>
                      <w:szCs w:val="22"/>
                    </w:rPr>
                  </w:pPr>
                </w:p>
                <w:p w14:paraId="28671C53" w14:textId="77777777" w:rsidR="00B36B63" w:rsidRDefault="00B36B63" w:rsidP="00B36B63">
                  <w:pPr>
                    <w:rPr>
                      <w:rFonts w:ascii="Arial" w:hAnsi="Arial" w:cs="Arial"/>
                      <w:color w:val="000000" w:themeColor="text1"/>
                      <w:sz w:val="22"/>
                      <w:szCs w:val="22"/>
                    </w:rPr>
                  </w:pPr>
                  <w:r w:rsidRPr="00375E6E">
                    <w:rPr>
                      <w:rFonts w:ascii="Arial" w:hAnsi="Arial" w:cs="Arial"/>
                      <w:color w:val="000000" w:themeColor="text1"/>
                      <w:sz w:val="22"/>
                      <w:szCs w:val="22"/>
                    </w:rPr>
                    <w:t>HF2 has been listed on the ICTV website for many years as “</w:t>
                  </w:r>
                  <w:r w:rsidRPr="00375E6E">
                    <w:rPr>
                      <w:rFonts w:ascii="Helvetica" w:hAnsi="Helvetica"/>
                      <w:color w:val="11171A"/>
                      <w:sz w:val="23"/>
                      <w:szCs w:val="23"/>
                      <w:shd w:val="clear" w:color="auto" w:fill="FFFFFF"/>
                    </w:rPr>
                    <w:t>Halorubrum phage HF2</w:t>
                  </w:r>
                  <w:r>
                    <w:rPr>
                      <w:rFonts w:ascii="Arial" w:hAnsi="Arial" w:cs="Arial"/>
                      <w:color w:val="000000" w:themeColor="text1"/>
                      <w:sz w:val="22"/>
                      <w:szCs w:val="22"/>
                    </w:rPr>
                    <w:t>“ in the section</w:t>
                  </w:r>
                  <w:r w:rsidRPr="00375E6E">
                    <w:rPr>
                      <w:rFonts w:ascii="Arial" w:hAnsi="Arial" w:cs="Arial"/>
                      <w:color w:val="000000" w:themeColor="text1"/>
                      <w:sz w:val="22"/>
                      <w:szCs w:val="22"/>
                    </w:rPr>
                    <w:t xml:space="preserve"> “</w:t>
                  </w:r>
                  <w:r w:rsidRPr="00375E6E">
                    <w:rPr>
                      <w:rFonts w:ascii="Arial" w:hAnsi="Arial" w:cs="Arial"/>
                      <w:i/>
                      <w:iCs/>
                      <w:color w:val="000000" w:themeColor="text1"/>
                      <w:sz w:val="22"/>
                      <w:szCs w:val="22"/>
                    </w:rPr>
                    <w:t>List of other related viruses which may be members of the family Myoviridae but have not been approved as species</w:t>
                  </w:r>
                  <w:r w:rsidRPr="00375E6E">
                    <w:rPr>
                      <w:rFonts w:ascii="Arial" w:hAnsi="Arial" w:cs="Arial"/>
                      <w:color w:val="000000" w:themeColor="text1"/>
                      <w:sz w:val="22"/>
                      <w:szCs w:val="22"/>
                    </w:rPr>
                    <w:t>”</w:t>
                  </w:r>
                  <w:r>
                    <w:rPr>
                      <w:rFonts w:ascii="Arial" w:hAnsi="Arial" w:cs="Arial"/>
                      <w:color w:val="000000" w:themeColor="text1"/>
                      <w:sz w:val="22"/>
                      <w:szCs w:val="22"/>
                    </w:rPr>
                    <w:t>. HF1 appears not to have been listed.</w:t>
                  </w:r>
                </w:p>
                <w:p w14:paraId="16B65E2B" w14:textId="77777777" w:rsidR="00B36B63" w:rsidRPr="00375E6E" w:rsidRDefault="00B36B63" w:rsidP="00B36B63">
                  <w:r>
                    <w:rPr>
                      <w:rFonts w:ascii="Arial" w:hAnsi="Arial" w:cs="Arial"/>
                      <w:color w:val="000000" w:themeColor="text1"/>
                      <w:sz w:val="22"/>
                      <w:szCs w:val="22"/>
                    </w:rPr>
                    <w:t xml:space="preserve">link: </w:t>
                  </w:r>
                  <w:r w:rsidRPr="00375E6E">
                    <w:rPr>
                      <w:rFonts w:ascii="Arial" w:hAnsi="Arial" w:cs="Arial"/>
                      <w:color w:val="000000" w:themeColor="text1"/>
                      <w:sz w:val="18"/>
                      <w:szCs w:val="18"/>
                    </w:rPr>
                    <w:t>https://talk.ictvonline.org/ictv-reports/ictv_9th_report/dsdna-viruses-2011/w/dsdna_viruses/68/myoviridae</w:t>
                  </w:r>
                </w:p>
                <w:p w14:paraId="18D7C5A2" w14:textId="28C59F09" w:rsidR="00B36B63" w:rsidRDefault="00B36B63" w:rsidP="00B36B63">
                  <w:pPr>
                    <w:rPr>
                      <w:rFonts w:ascii="Arial" w:hAnsi="Arial" w:cs="Arial"/>
                      <w:color w:val="000000" w:themeColor="text1"/>
                      <w:sz w:val="22"/>
                      <w:szCs w:val="22"/>
                    </w:rPr>
                  </w:pPr>
                </w:p>
                <w:p w14:paraId="573065CD" w14:textId="77777777" w:rsidR="00B36B63" w:rsidRDefault="00B36B63" w:rsidP="00B36B63">
                  <w:pPr>
                    <w:rPr>
                      <w:rFonts w:ascii="Arial" w:hAnsi="Arial" w:cs="Arial"/>
                      <w:bCs/>
                      <w:sz w:val="22"/>
                      <w:szCs w:val="22"/>
                    </w:rPr>
                  </w:pPr>
                  <w:r w:rsidRPr="00375E6E">
                    <w:rPr>
                      <w:rFonts w:ascii="Arial" w:hAnsi="Arial" w:cs="Arial"/>
                      <w:bCs/>
                      <w:sz w:val="22"/>
                      <w:szCs w:val="22"/>
                    </w:rPr>
                    <w:t xml:space="preserve">The HF2 </w:t>
                  </w:r>
                  <w:r>
                    <w:rPr>
                      <w:rFonts w:ascii="Arial" w:hAnsi="Arial" w:cs="Arial"/>
                      <w:bCs/>
                      <w:sz w:val="22"/>
                      <w:szCs w:val="22"/>
                    </w:rPr>
                    <w:t xml:space="preserve">genome was sequenced in 2002, and the HF1 genome sequence reported in 2004 </w:t>
                  </w:r>
                  <w:r>
                    <w:rPr>
                      <w:rFonts w:ascii="Arial" w:hAnsi="Arial" w:cs="Arial"/>
                      <w:bCs/>
                      <w:sz w:val="22"/>
                      <w:szCs w:val="22"/>
                    </w:rPr>
                    <w:fldChar w:fldCharType="begin">
                      <w:fldData xml:space="preserve">PEVuZE5vdGU+PENpdGU+PEF1dGhvcj5UYW5nPC9BdXRob3I+PFllYXI+MjAwMjwvWWVhcj48UmVj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PEVuZE5vdGU+PENpdGU+PEF1dGhvcj5UYW5nPC9BdXRob3I+PFllYXI+MjAwMjwvWWVhcj48UmVj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[8, 9]</w:t>
                  </w:r>
                  <w:r>
                    <w:rPr>
                      <w:rFonts w:ascii="Arial" w:hAnsi="Arial" w:cs="Arial"/>
                      <w:bCs/>
                      <w:sz w:val="22"/>
                      <w:szCs w:val="22"/>
                    </w:rPr>
                    <w:fldChar w:fldCharType="end"/>
                  </w:r>
                  <w:r>
                    <w:rPr>
                      <w:rFonts w:ascii="Arial" w:hAnsi="Arial" w:cs="Arial"/>
                      <w:bCs/>
                      <w:sz w:val="22"/>
                      <w:szCs w:val="22"/>
                    </w:rPr>
                    <w:t xml:space="preserve"> </w:t>
                  </w:r>
                  <w:r w:rsidRPr="00375E6E">
                    <w:rPr>
                      <w:rFonts w:ascii="Arial" w:hAnsi="Arial" w:cs="Arial"/>
                      <w:bCs/>
                      <w:sz w:val="22"/>
                      <w:szCs w:val="22"/>
                    </w:rPr>
                    <w:t>(accessions</w:t>
                  </w:r>
                  <w:r>
                    <w:rPr>
                      <w:rFonts w:ascii="Arial" w:hAnsi="Arial" w:cs="Arial"/>
                      <w:bCs/>
                      <w:sz w:val="22"/>
                      <w:szCs w:val="22"/>
                    </w:rPr>
                    <w:t>,</w:t>
                  </w:r>
                  <w:r w:rsidRPr="00375E6E">
                    <w:rPr>
                      <w:rFonts w:ascii="Arial" w:hAnsi="Arial" w:cs="Arial"/>
                      <w:bCs/>
                      <w:sz w:val="22"/>
                      <w:szCs w:val="22"/>
                    </w:rPr>
                    <w:t xml:space="preserve"> Table 1)</w:t>
                  </w:r>
                  <w:r>
                    <w:rPr>
                      <w:rFonts w:ascii="Arial" w:hAnsi="Arial" w:cs="Arial"/>
                      <w:bCs/>
                      <w:sz w:val="22"/>
                      <w:szCs w:val="22"/>
                    </w:rPr>
                    <w:t xml:space="preserve">. The two genomes were </w:t>
                  </w:r>
                  <w:r w:rsidRPr="00375E6E">
                    <w:rPr>
                      <w:rFonts w:ascii="Arial" w:hAnsi="Arial" w:cs="Arial"/>
                      <w:bCs/>
                      <w:sz w:val="22"/>
                      <w:szCs w:val="22"/>
                    </w:rPr>
                    <w:t>compared</w:t>
                  </w:r>
                  <w:r>
                    <w:rPr>
                      <w:rFonts w:ascii="Arial" w:hAnsi="Arial" w:cs="Arial"/>
                      <w:bCs/>
                      <w:sz w:val="22"/>
                      <w:szCs w:val="22"/>
                    </w:rPr>
                    <w:t xml:space="preserve"> to each other in the 2004 study</w:t>
                  </w:r>
                  <w:r w:rsidRPr="00375E6E">
                    <w:rPr>
                      <w:rFonts w:ascii="Arial" w:hAnsi="Arial" w:cs="Arial"/>
                      <w:bCs/>
                      <w:sz w:val="22"/>
                      <w:szCs w:val="22"/>
                    </w:rPr>
                    <w:t xml:space="preserve"> </w:t>
                  </w:r>
                  <w:r>
                    <w:rPr>
                      <w:rFonts w:ascii="Arial" w:hAnsi="Arial" w:cs="Arial"/>
                      <w:bCs/>
                      <w:sz w:val="22"/>
                      <w:szCs w:val="22"/>
                    </w:rPr>
                    <w:fldChar w:fldCharType="begin"/>
                  </w:r>
                  <w:r w:rsidRPr="00D87086">
                    <w:rPr>
                      <w:rFonts w:ascii="Arial" w:hAnsi="Arial" w:cs="Arial"/>
                      <w:bCs/>
                      <w:sz w:val="22"/>
                      <w:szCs w:val="22"/>
                    </w:rPr>
                    <w:instrText xml:space="preserve"> ADDIN EN.CITE &lt;EndNote&gt;&lt;Cite&gt;&lt;Author&gt;Tang&lt;/Author&gt;&lt;Year&gt;2004&lt;/Year&gt;&lt;RecNum&gt;3332&lt;/RecNum&gt;&lt;DisplayText&gt;[9]&lt;/DisplayText&gt;&lt;record&gt;&lt;rec-number&gt;3332&lt;/rec-number&gt;&lt;foreign-keys&gt;&lt;key app="EN" db-id="vex5a005yv05dqepp2g5ddpz0rw0s2vrs0r5" timestamp="1574291414"&gt;3332&lt;/key&gt;&lt;/foreign-keys&gt;&lt;ref-type name="Journal Article"&gt;17&lt;/ref-type&gt;&lt;contributors&gt;&lt;authors&gt;&lt;author&gt;Tang, S. L.&lt;/author&gt;&lt;author&gt;Nuttall, S.&lt;/author&gt;&lt;author&gt;Dyall-Smith, M.&lt;/author&gt;&lt;/authors&gt;&lt;/contributors&gt;&lt;auth-address&gt;School of Veterinary Science, University of Melbourne, Victoria 3010, Australia.&lt;/auth-address&gt;&lt;titles&gt;&lt;title&gt;Haloviruses HF1 and HF2: evidence for a recent and large recombination event&lt;/title&gt;&lt;secondary-title&gt;J Bacteriol&lt;/secondary-title&gt;&lt;/titles&gt;&lt;periodical&gt;&lt;full-title&gt;Journal of Bacteriology&lt;/full-title&gt;&lt;abbr-1&gt;J. Bacteriol.&lt;/abbr-1&gt;&lt;abbr-2&gt;J Bacteriol&lt;/abbr-2&gt;&lt;/periodical&gt;&lt;pages&gt;2810-2817&lt;/pages&gt;&lt;volume&gt;186&lt;/volume&gt;&lt;number&gt;9&lt;/number&gt;&lt;keywords&gt;&lt;keyword&gt;Archaeal Viruses/*genetics&lt;/keyword&gt;&lt;keyword&gt;Base Sequence&lt;/keyword&gt;&lt;keyword&gt;Fresh Water/*virology&lt;/keyword&gt;&lt;keyword&gt;Genome, Viral&lt;/keyword&gt;&lt;keyword&gt;Molecular Sequence Data&lt;/keyword&gt;&lt;keyword&gt;Open Reading Frames&lt;/keyword&gt;&lt;keyword&gt;*Recombination, Genetic&lt;/keyword&gt;&lt;keyword&gt;Support, Non-U.S. Gov&amp;apos;t&lt;/keyword&gt;&lt;keyword&gt;Virion&lt;/keyword&gt;&lt;/keywords&gt;&lt;dates&gt;&lt;year&gt;2004&lt;/year&gt;&lt;pub-dates&gt;&lt;date&gt;May&lt;/date&gt;&lt;/pub-dates&gt;&lt;/dates&gt;&lt;urls&gt;&lt;related-urls&gt;&lt;url&gt;&lt;style face="underline" font="default" size="100%"&gt;http://www.ncbi.nlm.nih.gov/entrez/query.fcgi?cmd=Retrieve&amp;amp;db=PubMed&amp;amp;dopt=Citation&amp;amp;list_uids=15090523&lt;/style&gt;&lt;/url&gt;&lt;url&gt;&lt;style face="underline" font="default" size="100%"&gt;https://www.ncbi.nlm.nih.gov/pmc/articles/PMC387818/pdf/1615.pdf&lt;/style&gt;&lt;/url&gt;&lt;/related-urls&gt;&lt;/urls&gt;&lt;custom2&gt;15090523&lt;/custom2&gt;&lt;/record&gt;&lt;/Cite&gt;&lt;/EndNote&gt;</w:instrText>
                  </w:r>
                  <w:r>
                    <w:rPr>
                      <w:rFonts w:ascii="Arial" w:hAnsi="Arial" w:cs="Arial"/>
                      <w:bCs/>
                      <w:sz w:val="22"/>
                      <w:szCs w:val="22"/>
                    </w:rPr>
                    <w:fldChar w:fldCharType="separate"/>
                  </w:r>
                  <w:r w:rsidRPr="00D87086">
                    <w:rPr>
                      <w:rFonts w:ascii="Arial" w:hAnsi="Arial" w:cs="Arial"/>
                      <w:bCs/>
                      <w:noProof/>
                      <w:sz w:val="22"/>
                      <w:szCs w:val="22"/>
                    </w:rPr>
                    <w:t>[9]</w:t>
                  </w:r>
                  <w:r>
                    <w:rPr>
                      <w:rFonts w:ascii="Arial" w:hAnsi="Arial" w:cs="Arial"/>
                      <w:bCs/>
                      <w:sz w:val="22"/>
                      <w:szCs w:val="22"/>
                    </w:rPr>
                    <w:fldChar w:fldCharType="end"/>
                  </w:r>
                  <w:r w:rsidRPr="00375E6E">
                    <w:rPr>
                      <w:rFonts w:ascii="Arial" w:hAnsi="Arial" w:cs="Arial"/>
                      <w:bCs/>
                      <w:sz w:val="22"/>
                      <w:szCs w:val="22"/>
                    </w:rPr>
                    <w:t xml:space="preserve">. </w:t>
                  </w:r>
                  <w:r>
                    <w:rPr>
                      <w:rFonts w:ascii="Arial" w:hAnsi="Arial" w:cs="Arial"/>
                      <w:bCs/>
                      <w:sz w:val="22"/>
                      <w:szCs w:val="22"/>
                    </w:rPr>
                    <w:t>Both genomes have terminal direct repeats of 306 bp, and t</w:t>
                  </w:r>
                  <w:r w:rsidRPr="00097BE2">
                    <w:rPr>
                      <w:rFonts w:ascii="Arial" w:hAnsi="Arial" w:cs="Arial"/>
                      <w:bCs/>
                      <w:sz w:val="22"/>
                      <w:szCs w:val="22"/>
                    </w:rPr>
                    <w:t>he</w:t>
                  </w:r>
                  <w:r>
                    <w:rPr>
                      <w:rFonts w:ascii="Arial" w:hAnsi="Arial" w:cs="Arial"/>
                      <w:bCs/>
                      <w:sz w:val="22"/>
                      <w:szCs w:val="22"/>
                    </w:rPr>
                    <w:t>ir sequences</w:t>
                  </w:r>
                  <w:r w:rsidRPr="00097BE2">
                    <w:rPr>
                      <w:rFonts w:ascii="Arial" w:hAnsi="Arial" w:cs="Arial"/>
                      <w:bCs/>
                      <w:sz w:val="22"/>
                      <w:szCs w:val="22"/>
                    </w:rPr>
                    <w:t xml:space="preserve"> share very high identity (9</w:t>
                  </w:r>
                  <w:r>
                    <w:rPr>
                      <w:rFonts w:ascii="Arial" w:hAnsi="Arial" w:cs="Arial"/>
                      <w:bCs/>
                      <w:sz w:val="22"/>
                      <w:szCs w:val="22"/>
                    </w:rPr>
                    <w:t>4</w:t>
                  </w:r>
                  <w:r w:rsidRPr="00097BE2">
                    <w:rPr>
                      <w:rFonts w:ascii="Arial" w:hAnsi="Arial" w:cs="Arial"/>
                      <w:bCs/>
                      <w:sz w:val="22"/>
                      <w:szCs w:val="22"/>
                    </w:rPr>
                    <w:t>.4%)</w:t>
                  </w:r>
                  <w:r>
                    <w:rPr>
                      <w:rFonts w:ascii="Arial" w:hAnsi="Arial" w:cs="Arial"/>
                      <w:bCs/>
                      <w:sz w:val="22"/>
                      <w:szCs w:val="22"/>
                    </w:rPr>
                    <w:t xml:space="preserve">. </w:t>
                  </w:r>
                  <w:r w:rsidRPr="00D87086">
                    <w:rPr>
                      <w:rFonts w:ascii="Arial" w:hAnsi="Arial" w:cs="Arial"/>
                      <w:bCs/>
                      <w:sz w:val="22"/>
                      <w:szCs w:val="22"/>
                    </w:rPr>
                    <w:t>The presence of terminal repeats suggested replication via concatemeric intermediates, w</w:t>
                  </w:r>
                  <w:r>
                    <w:rPr>
                      <w:rFonts w:ascii="Arial" w:hAnsi="Arial" w:cs="Arial"/>
                      <w:bCs/>
                      <w:sz w:val="22"/>
                      <w:szCs w:val="22"/>
                    </w:rPr>
                    <w:t>hich</w:t>
                  </w:r>
                  <w:r w:rsidRPr="00D87086">
                    <w:rPr>
                      <w:rFonts w:ascii="Arial" w:hAnsi="Arial" w:cs="Arial"/>
                      <w:bCs/>
                      <w:sz w:val="22"/>
                      <w:szCs w:val="22"/>
                    </w:rPr>
                    <w:t xml:space="preserve"> was confirmed </w:t>
                  </w:r>
                  <w:r>
                    <w:rPr>
                      <w:rFonts w:ascii="Arial" w:hAnsi="Arial" w:cs="Arial"/>
                      <w:bCs/>
                      <w:sz w:val="22"/>
                      <w:szCs w:val="22"/>
                    </w:rPr>
                    <w:t xml:space="preserve">experimentally with HF2 </w:t>
                  </w:r>
                  <w:r w:rsidRPr="00D87086">
                    <w:rPr>
                      <w:rFonts w:ascii="Arial" w:hAnsi="Arial" w:cs="Arial"/>
                      <w:bCs/>
                      <w:sz w:val="22"/>
                      <w:szCs w:val="22"/>
                    </w:rPr>
                    <w:t xml:space="preserve">by </w:t>
                  </w:r>
                  <w:r>
                    <w:rPr>
                      <w:rFonts w:ascii="Arial" w:hAnsi="Arial" w:cs="Arial"/>
                      <w:bCs/>
                      <w:sz w:val="22"/>
                      <w:szCs w:val="22"/>
                    </w:rPr>
                    <w:t>examining</w:t>
                  </w:r>
                  <w:r w:rsidRPr="00D87086">
                    <w:rPr>
                      <w:rFonts w:ascii="Arial" w:hAnsi="Arial" w:cs="Arial"/>
                      <w:bCs/>
                      <w:sz w:val="22"/>
                      <w:szCs w:val="22"/>
                    </w:rPr>
                    <w:t xml:space="preserve"> of the state of the phage genome in infected cells</w:t>
                  </w:r>
                  <w:r>
                    <w:rPr>
                      <w:rFonts w:ascii="Arial" w:hAnsi="Arial" w:cs="Arial"/>
                      <w:bCs/>
                      <w:sz w:val="22"/>
                      <w:szCs w:val="22"/>
                    </w:rPr>
                    <w:t xml:space="preserve"> </w:t>
                  </w:r>
                  <w:r>
                    <w:rPr>
                      <w:rFonts w:ascii="Arial" w:hAnsi="Arial" w:cs="Arial"/>
                      <w:bCs/>
                      <w:sz w:val="22"/>
                      <w:szCs w:val="22"/>
                    </w:rPr>
                    <w:fldChar w:fldCharType="begin"/>
                  </w:r>
                  <w:r>
                    <w:rPr>
                      <w:rFonts w:ascii="Arial" w:hAnsi="Arial" w:cs="Arial"/>
                      <w:bCs/>
                      <w:sz w:val="22"/>
                      <w:szCs w:val="22"/>
                    </w:rPr>
                    <w:instrText xml:space="preserve"> ADDIN EN.CITE &lt;EndNote&gt;&lt;Cite&gt;&lt;Author&gt;Nuttall&lt;/Author&gt;&lt;Year&gt;1995&lt;/Year&gt;&lt;RecNum&gt;2411&lt;/RecNum&gt;&lt;DisplayText&gt;[6]&lt;/DisplayText&gt;&lt;record&gt;&lt;rec-number&gt;2411&lt;/rec-number&gt;&lt;foreign-keys&gt;&lt;key app="EN" db-id="vex5a005yv05dqepp2g5ddpz0rw0s2vrs0r5" timestamp="1574291408"&gt;2411&lt;/key&gt;&lt;/foreign-keys&gt;&lt;ref-type name="Journal Article"&gt;17&lt;/ref-type&gt;&lt;contributors&gt;&lt;authors&gt;&lt;author&gt;Nuttall, S. D.&lt;/author&gt;&lt;author&gt;Dyall-Smith, M.L.&lt;/author&gt;&lt;/authors&gt;&lt;/contributors&gt;&lt;titles&gt;&lt;title&gt;Halophage HF2: genome organization and replication strategy&lt;/title&gt;&lt;secondary-title&gt;J Virol&lt;/secondary-title&gt;&lt;/titles&gt;&lt;periodical&gt;&lt;full-title&gt;Journal of Virology&lt;/full-title&gt;&lt;abbr-1&gt;J. Virol.&lt;/abbr-1&gt;&lt;abbr-2&gt;J Virol&lt;/abbr-2&gt;&lt;/periodical&gt;&lt;pages&gt;2322-7&lt;/pages&gt;&lt;volume&gt;69&lt;/volume&gt;&lt;number&gt;4&lt;/number&gt;&lt;dates&gt;&lt;year&gt;1995&lt;/year&gt;&lt;/dates&gt;&lt;urls&gt;&lt;/urls&gt;&lt;/record&gt;&lt;/Cite&gt;&lt;/EndNote&gt;</w:instrText>
                  </w:r>
                  <w:r>
                    <w:rPr>
                      <w:rFonts w:ascii="Arial" w:hAnsi="Arial" w:cs="Arial"/>
                      <w:bCs/>
                      <w:sz w:val="22"/>
                      <w:szCs w:val="22"/>
                    </w:rPr>
                    <w:fldChar w:fldCharType="separate"/>
                  </w:r>
                  <w:r>
                    <w:rPr>
                      <w:rFonts w:ascii="Arial" w:hAnsi="Arial" w:cs="Arial"/>
                      <w:bCs/>
                      <w:noProof/>
                      <w:sz w:val="22"/>
                      <w:szCs w:val="22"/>
                    </w:rPr>
                    <w:t>[6]</w:t>
                  </w:r>
                  <w:r>
                    <w:rPr>
                      <w:rFonts w:ascii="Arial" w:hAnsi="Arial" w:cs="Arial"/>
                      <w:bCs/>
                      <w:sz w:val="22"/>
                      <w:szCs w:val="22"/>
                    </w:rPr>
                    <w:fldChar w:fldCharType="end"/>
                  </w:r>
                  <w:r w:rsidRPr="00D87086">
                    <w:rPr>
                      <w:rFonts w:ascii="Arial" w:hAnsi="Arial" w:cs="Arial"/>
                      <w:bCs/>
                      <w:sz w:val="22"/>
                      <w:szCs w:val="22"/>
                    </w:rPr>
                    <w:t>.</w:t>
                  </w:r>
                </w:p>
                <w:p w14:paraId="76BE44CF" w14:textId="77777777" w:rsidR="00B36B63" w:rsidRDefault="00B36B63" w:rsidP="00B36B63">
                  <w:pPr>
                    <w:ind w:firstLine="720"/>
                    <w:rPr>
                      <w:rFonts w:ascii="Arial" w:hAnsi="Arial" w:cs="Arial"/>
                      <w:bCs/>
                      <w:sz w:val="22"/>
                      <w:szCs w:val="22"/>
                    </w:rPr>
                  </w:pPr>
                </w:p>
                <w:p w14:paraId="7C62A325" w14:textId="77777777" w:rsidR="00B36B63" w:rsidRPr="008F4DDA" w:rsidRDefault="00B36B63" w:rsidP="00B36B63">
                  <w:pPr>
                    <w:rPr>
                      <w:rFonts w:ascii="Arial" w:hAnsi="Arial" w:cs="Arial"/>
                      <w:bCs/>
                      <w:sz w:val="22"/>
                      <w:szCs w:val="22"/>
                    </w:rPr>
                  </w:pPr>
                  <w:r>
                    <w:rPr>
                      <w:rFonts w:ascii="Arial" w:hAnsi="Arial" w:cs="Arial"/>
                      <w:bCs/>
                      <w:sz w:val="22"/>
                      <w:szCs w:val="22"/>
                    </w:rPr>
                    <w:t>Pairwise comparison of HF1 and HF2 revealed that their similarity</w:t>
                  </w:r>
                  <w:r w:rsidRPr="00097BE2">
                    <w:rPr>
                      <w:rFonts w:ascii="Arial" w:hAnsi="Arial" w:cs="Arial"/>
                      <w:bCs/>
                      <w:sz w:val="22"/>
                      <w:szCs w:val="22"/>
                    </w:rPr>
                    <w:t xml:space="preserve"> is divided between the first 48 kb, which is near identical between the two (just one base difference), and the remaining </w:t>
                  </w:r>
                  <w:r>
                    <w:rPr>
                      <w:rFonts w:ascii="Arial" w:hAnsi="Arial" w:cs="Arial"/>
                      <w:bCs/>
                      <w:sz w:val="22"/>
                      <w:szCs w:val="22"/>
                    </w:rPr>
                    <w:t>~</w:t>
                  </w:r>
                  <w:r w:rsidRPr="00097BE2">
                    <w:rPr>
                      <w:rFonts w:ascii="Arial" w:hAnsi="Arial" w:cs="Arial"/>
                      <w:bCs/>
                      <w:sz w:val="22"/>
                      <w:szCs w:val="22"/>
                    </w:rPr>
                    <w:t xml:space="preserve">28 kb which has a much lower (87%) nucleotide similarity. </w:t>
                  </w:r>
                  <w:r w:rsidRPr="008F4DDA">
                    <w:rPr>
                      <w:rFonts w:ascii="Arial" w:hAnsi="Arial" w:cs="Arial"/>
                      <w:bCs/>
                      <w:sz w:val="22"/>
                      <w:szCs w:val="22"/>
                    </w:rPr>
                    <w:t xml:space="preserve">The clear separation of sequence similarity between the two viruses suggests that one of the two viruses </w:t>
                  </w:r>
                  <w:r>
                    <w:rPr>
                      <w:rFonts w:ascii="Arial" w:hAnsi="Arial" w:cs="Arial"/>
                      <w:bCs/>
                      <w:sz w:val="22"/>
                      <w:szCs w:val="22"/>
                    </w:rPr>
                    <w:t>is the result of</w:t>
                  </w:r>
                  <w:r w:rsidRPr="008F4DDA">
                    <w:rPr>
                      <w:rFonts w:ascii="Arial" w:hAnsi="Arial" w:cs="Arial"/>
                      <w:bCs/>
                      <w:sz w:val="22"/>
                      <w:szCs w:val="22"/>
                    </w:rPr>
                    <w:t xml:space="preserve"> a recombination event with a</w:t>
                  </w:r>
                  <w:r>
                    <w:rPr>
                      <w:rFonts w:ascii="Arial" w:hAnsi="Arial" w:cs="Arial"/>
                      <w:bCs/>
                      <w:sz w:val="22"/>
                      <w:szCs w:val="22"/>
                    </w:rPr>
                    <w:t>nother,</w:t>
                  </w:r>
                  <w:r w:rsidRPr="008F4DDA">
                    <w:rPr>
                      <w:rFonts w:ascii="Arial" w:hAnsi="Arial" w:cs="Arial"/>
                      <w:bCs/>
                      <w:sz w:val="22"/>
                      <w:szCs w:val="22"/>
                    </w:rPr>
                    <w:t xml:space="preserve"> closely related virus</w:t>
                  </w:r>
                  <w:r>
                    <w:rPr>
                      <w:rFonts w:ascii="Arial" w:hAnsi="Arial" w:cs="Arial"/>
                      <w:bCs/>
                      <w:sz w:val="22"/>
                      <w:szCs w:val="22"/>
                    </w:rPr>
                    <w:t>.</w:t>
                  </w:r>
                  <w:r w:rsidRPr="008F4DDA">
                    <w:rPr>
                      <w:rFonts w:ascii="Arial" w:hAnsi="Arial" w:cs="Arial"/>
                      <w:bCs/>
                      <w:sz w:val="22"/>
                      <w:szCs w:val="22"/>
                    </w:rPr>
                    <w:t xml:space="preserve"> </w:t>
                  </w:r>
                </w:p>
                <w:p w14:paraId="6F19BCA6" w14:textId="11DEFA1F" w:rsidR="00B36B63" w:rsidRDefault="00B36B63" w:rsidP="00B36B63">
                  <w:pPr>
                    <w:rPr>
                      <w:rFonts w:ascii="Arial" w:hAnsi="Arial" w:cs="Arial"/>
                      <w:bCs/>
                      <w:sz w:val="22"/>
                      <w:szCs w:val="22"/>
                    </w:rPr>
                  </w:pPr>
                </w:p>
                <w:p w14:paraId="4072E52D" w14:textId="67C12847" w:rsidR="00B36B63" w:rsidRDefault="00B36B63" w:rsidP="00B36B63">
                  <w:pPr>
                    <w:rPr>
                      <w:rFonts w:ascii="Arial" w:hAnsi="Arial" w:cs="Arial"/>
                      <w:bCs/>
                      <w:sz w:val="22"/>
                      <w:szCs w:val="22"/>
                    </w:rPr>
                  </w:pPr>
                  <w:r w:rsidRPr="008F4DDA">
                    <w:rPr>
                      <w:rFonts w:ascii="Arial" w:hAnsi="Arial" w:cs="Arial"/>
                      <w:bCs/>
                      <w:sz w:val="22"/>
                      <w:szCs w:val="22"/>
                    </w:rPr>
                    <w:t xml:space="preserve">A </w:t>
                  </w:r>
                  <w:r>
                    <w:rPr>
                      <w:rFonts w:ascii="Arial" w:hAnsi="Arial" w:cs="Arial"/>
                      <w:bCs/>
                      <w:sz w:val="22"/>
                      <w:szCs w:val="22"/>
                    </w:rPr>
                    <w:t>dotplot comparison of the HF1 and HF2 genomes (Figure 2) shows the high nucleotide sequence similarity between them that extends throughout the length of each genome.</w:t>
                  </w:r>
                </w:p>
                <w:p w14:paraId="78330927" w14:textId="58F30372" w:rsidR="00B36B63" w:rsidRDefault="00B36B63" w:rsidP="00B36B63">
                  <w:pPr>
                    <w:rPr>
                      <w:rFonts w:ascii="Arial" w:hAnsi="Arial" w:cs="Arial"/>
                      <w:bCs/>
                      <w:sz w:val="22"/>
                      <w:szCs w:val="22"/>
                    </w:rPr>
                  </w:pPr>
                </w:p>
                <w:p w14:paraId="60E9BCC9" w14:textId="77777777" w:rsidR="00B36B63" w:rsidRPr="008F4DDA" w:rsidRDefault="00B36B63" w:rsidP="00B36B63">
                  <w:pPr>
                    <w:rPr>
                      <w:rFonts w:ascii="Arial" w:hAnsi="Arial" w:cs="Arial"/>
                      <w:bCs/>
                      <w:sz w:val="22"/>
                      <w:szCs w:val="22"/>
                    </w:rPr>
                  </w:pPr>
                  <w:r w:rsidRPr="008F4DDA">
                    <w:rPr>
                      <w:rFonts w:ascii="Arial" w:hAnsi="Arial" w:cs="Arial"/>
                      <w:bCs/>
                      <w:sz w:val="22"/>
                      <w:szCs w:val="22"/>
                    </w:rPr>
                    <w:t>A</w:t>
                  </w:r>
                  <w:r>
                    <w:rPr>
                      <w:rFonts w:ascii="Arial" w:hAnsi="Arial" w:cs="Arial"/>
                      <w:bCs/>
                      <w:sz w:val="22"/>
                      <w:szCs w:val="22"/>
                    </w:rPr>
                    <w:t xml:space="preserve"> gene map comparison focusing on the region beyond 40 kb is shown in Figure 3, and indicates the regions of difference (indels and replacements) that characterize the right ends of their genomes, starting from about 48kb. This right end region carries genes for virus assembly and packaging, and is the likely reason for the very different host ranges of HF1 and HF2. Both carry tRNA genes, one of which is a partial </w:t>
                  </w:r>
                  <w:r w:rsidRPr="00CE2356">
                    <w:rPr>
                      <w:rFonts w:ascii="Arial" w:hAnsi="Arial" w:cs="Arial"/>
                      <w:bCs/>
                      <w:sz w:val="22"/>
                      <w:szCs w:val="22"/>
                    </w:rPr>
                    <w:t xml:space="preserve">tRNA-Thr(GGT) </w:t>
                  </w:r>
                  <w:r>
                    <w:rPr>
                      <w:rFonts w:ascii="Arial" w:hAnsi="Arial" w:cs="Arial"/>
                      <w:bCs/>
                      <w:sz w:val="22"/>
                      <w:szCs w:val="22"/>
                    </w:rPr>
                    <w:t xml:space="preserve">that is found nearby a site-specific integrase. It most likely represents the virus </w:t>
                  </w:r>
                  <w:r w:rsidRPr="00CE2356">
                    <w:rPr>
                      <w:rFonts w:ascii="Arial" w:hAnsi="Arial" w:cs="Arial"/>
                      <w:bCs/>
                      <w:i/>
                      <w:iCs/>
                      <w:sz w:val="22"/>
                      <w:szCs w:val="22"/>
                    </w:rPr>
                    <w:t>attP</w:t>
                  </w:r>
                  <w:r>
                    <w:rPr>
                      <w:rFonts w:ascii="Arial" w:hAnsi="Arial" w:cs="Arial"/>
                      <w:bCs/>
                      <w:sz w:val="22"/>
                      <w:szCs w:val="22"/>
                    </w:rPr>
                    <w:t>.</w:t>
                  </w:r>
                </w:p>
                <w:p w14:paraId="7DD80400" w14:textId="01FC53B3" w:rsidR="00B36B63" w:rsidRDefault="00B36B63" w:rsidP="00B36B63">
                  <w:pPr>
                    <w:rPr>
                      <w:rFonts w:ascii="Arial" w:hAnsi="Arial" w:cs="Arial"/>
                      <w:color w:val="000000" w:themeColor="text1"/>
                      <w:sz w:val="22"/>
                      <w:szCs w:val="22"/>
                    </w:rPr>
                  </w:pPr>
                </w:p>
                <w:p w14:paraId="51940AFF" w14:textId="77777777" w:rsidR="00B36B63" w:rsidRDefault="00B36B63" w:rsidP="00B36B63">
                  <w:pPr>
                    <w:rPr>
                      <w:rFonts w:ascii="Arial" w:hAnsi="Arial" w:cs="Arial"/>
                      <w:bCs/>
                      <w:sz w:val="22"/>
                      <w:szCs w:val="22"/>
                    </w:rPr>
                  </w:pPr>
                  <w:r w:rsidRPr="00D87086">
                    <w:rPr>
                      <w:rFonts w:ascii="Arial" w:hAnsi="Arial" w:cs="Arial"/>
                      <w:bCs/>
                      <w:sz w:val="22"/>
                      <w:szCs w:val="22"/>
                    </w:rPr>
                    <w:t xml:space="preserve">A transcription map </w:t>
                  </w:r>
                  <w:r>
                    <w:rPr>
                      <w:rFonts w:ascii="Arial" w:hAnsi="Arial" w:cs="Arial"/>
                      <w:bCs/>
                      <w:sz w:val="22"/>
                      <w:szCs w:val="22"/>
                    </w:rPr>
                    <w:t xml:space="preserve">for HF2 was described in 2002 </w:t>
                  </w:r>
                  <w:r>
                    <w:rPr>
                      <w:rFonts w:ascii="Arial" w:hAnsi="Arial" w:cs="Arial"/>
                      <w:bCs/>
                      <w:sz w:val="22"/>
                      <w:szCs w:val="22"/>
                    </w:rPr>
                    <w:fldChar w:fldCharType="begin">
                      <w:fldData xml:space="preserve">PEVuZE5vdGU+PENpdGU+PEF1dGhvcj5UYW5nPC9BdXRob3I+PFllYXI+MjAwMjwvWWVhcj48UmVj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PEVuZE5vdGU+PENpdGU+PEF1dGhvcj5UYW5nPC9BdXRob3I+PFllYXI+MjAwMjwvWWVhcj48UmVj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[8]</w:t>
                  </w:r>
                  <w:r>
                    <w:rPr>
                      <w:rFonts w:ascii="Arial" w:hAnsi="Arial" w:cs="Arial"/>
                      <w:bCs/>
                      <w:sz w:val="22"/>
                      <w:szCs w:val="22"/>
                    </w:rPr>
                    <w:fldChar w:fldCharType="end"/>
                  </w:r>
                  <w:r>
                    <w:rPr>
                      <w:rFonts w:ascii="Arial" w:hAnsi="Arial" w:cs="Arial"/>
                      <w:bCs/>
                      <w:sz w:val="22"/>
                      <w:szCs w:val="22"/>
                    </w:rPr>
                    <w:t xml:space="preserve"> and showed</w:t>
                  </w:r>
                  <w:r w:rsidRPr="00D87086">
                    <w:rPr>
                      <w:rFonts w:ascii="Arial" w:hAnsi="Arial" w:cs="Arial"/>
                      <w:bCs/>
                      <w:sz w:val="22"/>
                      <w:szCs w:val="22"/>
                    </w:rPr>
                    <w:t xml:space="preserve"> that most of the genome was transcribed and that </w:t>
                  </w:r>
                  <w:r>
                    <w:rPr>
                      <w:rFonts w:ascii="Arial" w:hAnsi="Arial" w:cs="Arial"/>
                      <w:bCs/>
                      <w:sz w:val="22"/>
                      <w:szCs w:val="22"/>
                    </w:rPr>
                    <w:t>transcription</w:t>
                  </w:r>
                  <w:r w:rsidRPr="00D87086">
                    <w:rPr>
                      <w:rFonts w:ascii="Arial" w:hAnsi="Arial" w:cs="Arial"/>
                      <w:bCs/>
                      <w:sz w:val="22"/>
                      <w:szCs w:val="22"/>
                    </w:rPr>
                    <w:t xml:space="preserve"> occurred in a highly organized and reproducible pattern over a 5 h infection cycle.</w:t>
                  </w:r>
                </w:p>
                <w:p w14:paraId="625BB06B" w14:textId="77777777" w:rsidR="00B36B63" w:rsidRDefault="00B36B63" w:rsidP="00B36B63">
                  <w:pPr>
                    <w:ind w:firstLine="720"/>
                    <w:rPr>
                      <w:rFonts w:ascii="Arial" w:hAnsi="Arial" w:cs="Arial"/>
                      <w:bCs/>
                      <w:sz w:val="22"/>
                      <w:szCs w:val="22"/>
                    </w:rPr>
                  </w:pPr>
                </w:p>
                <w:p w14:paraId="54DC155F" w14:textId="10F96555" w:rsidR="00B36B63" w:rsidRDefault="00B36B63" w:rsidP="00B36B63">
                  <w:pPr>
                    <w:rPr>
                      <w:rFonts w:ascii="Arial" w:hAnsi="Arial" w:cs="Arial"/>
                      <w:bCs/>
                      <w:sz w:val="22"/>
                      <w:szCs w:val="22"/>
                    </w:rPr>
                  </w:pPr>
                  <w:r>
                    <w:rPr>
                      <w:rFonts w:ascii="Arial" w:hAnsi="Arial" w:cs="Arial"/>
                      <w:bCs/>
                      <w:sz w:val="22"/>
                      <w:szCs w:val="22"/>
                    </w:rPr>
                    <w:t xml:space="preserve">In 2012, a number of novel caudoviruses infecting haloarchaea were described by </w:t>
                  </w:r>
                  <w:r w:rsidRPr="009B2B71">
                    <w:rPr>
                      <w:rFonts w:ascii="Arial" w:hAnsi="Arial" w:cs="Arial"/>
                      <w:bCs/>
                      <w:sz w:val="22"/>
                      <w:szCs w:val="22"/>
                    </w:rPr>
                    <w:t>Atanasova and colleag</w:t>
                  </w:r>
                  <w:r>
                    <w:rPr>
                      <w:rFonts w:ascii="Arial" w:hAnsi="Arial" w:cs="Arial"/>
                      <w:bCs/>
                      <w:sz w:val="22"/>
                      <w:szCs w:val="22"/>
                    </w:rPr>
                    <w:t xml:space="preserve">ues </w:t>
                  </w:r>
                  <w:r>
                    <w:rPr>
                      <w:rFonts w:ascii="Arial" w:hAnsi="Arial" w:cs="Arial"/>
                      <w:bCs/>
                      <w:sz w:val="22"/>
                      <w:szCs w:val="22"/>
                    </w:rPr>
                    <w:fldChar w:fldCharType="begin">
                      <w:fldData xml:space="preserve">PEVuZE5vdGU+PENpdGU+PEF1dGhvcj5BdGFuYXNvdmE8L0F1dGhvcj48WWVhcj4yMDEyPC9ZZWFy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==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PEVuZE5vdGU+PENpdGU+PEF1dGhvcj5BdGFuYXNvdmE8L0F1dGhvcj48WWVhcj4yMDEyPC9ZZWFy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==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[1]</w:t>
                  </w:r>
                  <w:r>
                    <w:rPr>
                      <w:rFonts w:ascii="Arial" w:hAnsi="Arial" w:cs="Arial"/>
                      <w:bCs/>
                      <w:sz w:val="22"/>
                      <w:szCs w:val="22"/>
                    </w:rPr>
                    <w:fldChar w:fldCharType="end"/>
                  </w:r>
                  <w:r>
                    <w:rPr>
                      <w:rFonts w:ascii="Arial" w:hAnsi="Arial" w:cs="Arial"/>
                      <w:bCs/>
                      <w:sz w:val="22"/>
                      <w:szCs w:val="22"/>
                    </w:rPr>
                    <w:t xml:space="preserve">, and in 2015 the genome sequences of these viruses were reported </w:t>
                  </w:r>
                  <w:r>
                    <w:rPr>
                      <w:rFonts w:ascii="Arial" w:hAnsi="Arial" w:cs="Arial"/>
                      <w:bCs/>
                      <w:sz w:val="22"/>
                      <w:szCs w:val="22"/>
                    </w:rPr>
                    <w:fldChar w:fldCharType="begin"/>
                  </w:r>
                  <w:r>
                    <w:rPr>
                      <w:rFonts w:ascii="Arial" w:hAnsi="Arial" w:cs="Arial"/>
                      <w:bCs/>
                      <w:sz w:val="22"/>
                      <w:szCs w:val="22"/>
                    </w:rPr>
                    <w:instrText xml:space="preserve"> ADDIN EN.CITE &lt;EndNote&gt;&lt;Cite&gt;&lt;Author&gt;Sencilo&lt;/Author&gt;&lt;Year&gt;2013&lt;/Year&gt;&lt;RecNum&gt;7750&lt;/RecNum&gt;&lt;DisplayText&gt;[7]&lt;/DisplayText&gt;&lt;record&gt;&lt;rec-number&gt;7750&lt;/rec-number&gt;&lt;foreign-keys&gt;&lt;key app="EN" db-id="vex5a005yv05dqepp2g5ddpz0rw0s2vrs0r5" timestamp="1389765311"&gt;7750&lt;/key&gt;&lt;/foreign-keys&gt;&lt;ref-type name="Journal Article"&gt;17&lt;/ref-type&gt;&lt;contributors&gt;&lt;authors&gt;&lt;author&gt;Sencilo, A.&lt;/author&gt;&lt;author&gt;Jacobs-Sera, D.&lt;/author&gt;&lt;author&gt;Russell, D. A.&lt;/author&gt;&lt;author&gt;Ko, C. C.&lt;/author&gt;&lt;author&gt;Bowman, C. A.&lt;/author&gt;&lt;author&gt;Atanasova, N. S.&lt;/author&gt;&lt;author&gt;Osterlund, E.&lt;/author&gt;&lt;author&gt;Oksanen, H. M.&lt;/author&gt;&lt;author&gt;Bamford, D. H.&lt;/author&gt;&lt;author&gt;Hatfull, G. F.&lt;/author&gt;&lt;author&gt;Roine, E.&lt;/author&gt;&lt;author&gt;Hendrix, R. W.&lt;/author&gt;&lt;/authors&gt;&lt;/contributors&gt;&lt;auth-address&gt;Department of Biosciences and Institute of Biotechnology, University of Helsinki, Helsinki, Finland.&lt;/auth-address&gt;&lt;titles&gt;&lt;title&gt;Snapshot of haloarchaeal tailed virus genomes&lt;/title&gt;&lt;secondary-title&gt;RNA Biol&lt;/secondary-title&gt;&lt;alt-title&gt;RNA biology&lt;/alt-title&gt;&lt;/titles&gt;&lt;periodical&gt;&lt;full-title&gt;RNA Biology&lt;/full-title&gt;&lt;abbr-1&gt;RNA Biol.&lt;/abbr-1&gt;&lt;abbr-2&gt;RNA Biol&lt;/abbr-2&gt;&lt;/periodical&gt;&lt;alt-periodical&gt;&lt;full-title&gt;RNA Biology&lt;/full-title&gt;&lt;abbr-1&gt;RNA Biol.&lt;/abbr-1&gt;&lt;abbr-2&gt;RNA Biol&lt;/abbr-2&gt;&lt;/alt-periodical&gt;&lt;pages&gt;803-16&lt;/pages&gt;&lt;volume&gt;10&lt;/volume&gt;&lt;number&gt;5&lt;/number&gt;&lt;dates&gt;&lt;year&gt;2013&lt;/year&gt;&lt;pub-dates&gt;&lt;date&gt;May&lt;/date&gt;&lt;/pub-dates&gt;&lt;/dates&gt;&lt;isbn&gt;1555-8584 (Electronic)&amp;#xD;1547-6286 (Linking)&lt;/isbn&gt;&lt;accession-num&gt;23470522&lt;/accession-num&gt;&lt;urls&gt;&lt;related-urls&gt;&lt;url&gt;http://www.ncbi.nlm.nih.gov/pubmed/23470522&lt;/url&gt;&lt;url&gt;http://www.ncbi.nlm.nih.gov/pmc/articles/PMC3737338/pdf/rna-10-803.pdf&lt;/url&gt;&lt;/related-urls&gt;&lt;/urls&gt;&lt;custom2&gt;3737338&lt;/custom2&gt;&lt;electronic-resource-num&gt;10.4161/rna.24045&lt;/electronic-resource-num&gt;&lt;/record&gt;&lt;/Cite&gt;&lt;/EndNote&gt;</w:instrText>
                  </w:r>
                  <w:r>
                    <w:rPr>
                      <w:rFonts w:ascii="Arial" w:hAnsi="Arial" w:cs="Arial"/>
                      <w:bCs/>
                      <w:sz w:val="22"/>
                      <w:szCs w:val="22"/>
                    </w:rPr>
                    <w:fldChar w:fldCharType="separate"/>
                  </w:r>
                  <w:r>
                    <w:rPr>
                      <w:rFonts w:ascii="Arial" w:hAnsi="Arial" w:cs="Arial"/>
                      <w:bCs/>
                      <w:noProof/>
                      <w:sz w:val="22"/>
                      <w:szCs w:val="22"/>
                    </w:rPr>
                    <w:t>[7]</w:t>
                  </w:r>
                  <w:r>
                    <w:rPr>
                      <w:rFonts w:ascii="Arial" w:hAnsi="Arial" w:cs="Arial"/>
                      <w:bCs/>
                      <w:sz w:val="22"/>
                      <w:szCs w:val="22"/>
                    </w:rPr>
                    <w:fldChar w:fldCharType="end"/>
                  </w:r>
                  <w:r>
                    <w:rPr>
                      <w:rFonts w:ascii="Arial" w:hAnsi="Arial" w:cs="Arial"/>
                      <w:bCs/>
                      <w:sz w:val="22"/>
                      <w:szCs w:val="22"/>
                    </w:rPr>
                    <w:t xml:space="preserve">. In particular, </w:t>
                  </w:r>
                  <w:r w:rsidRPr="003F2C93">
                    <w:rPr>
                      <w:rFonts w:ascii="Arial" w:hAnsi="Arial" w:cs="Arial"/>
                      <w:bCs/>
                      <w:i/>
                      <w:iCs/>
                      <w:sz w:val="22"/>
                      <w:szCs w:val="22"/>
                    </w:rPr>
                    <w:t>Halorubrum</w:t>
                  </w:r>
                  <w:r>
                    <w:rPr>
                      <w:rFonts w:ascii="Arial" w:hAnsi="Arial" w:cs="Arial"/>
                      <w:bCs/>
                      <w:sz w:val="22"/>
                      <w:szCs w:val="22"/>
                    </w:rPr>
                    <w:t xml:space="preserve"> head-tail (HRTV) viruses 5, 7 and 8 are myoviruses that show significant similarity to HF1 and HF2. Table 2 summarizes the characteristics of these three novel caudoviruses. A dotplot comparison of these caudoviruses is shown below in Figure 4a, and average nucleotide identities (ANI) are summarized in Figure 4b.</w:t>
                  </w:r>
                </w:p>
                <w:p w14:paraId="43AA8507" w14:textId="7FBE2FD0" w:rsidR="00B36B63" w:rsidRDefault="00B36B63" w:rsidP="00B36B63">
                  <w:pPr>
                    <w:rPr>
                      <w:rFonts w:ascii="Arial" w:hAnsi="Arial" w:cs="Arial"/>
                      <w:bCs/>
                      <w:sz w:val="22"/>
                      <w:szCs w:val="22"/>
                    </w:rPr>
                  </w:pPr>
                </w:p>
                <w:p w14:paraId="230ADE13" w14:textId="77777777" w:rsidR="00B36B63" w:rsidRDefault="00B36B63" w:rsidP="00B36B63">
                  <w:pPr>
                    <w:rPr>
                      <w:rFonts w:ascii="Arial" w:hAnsi="Arial" w:cs="Arial"/>
                      <w:bCs/>
                      <w:sz w:val="22"/>
                      <w:szCs w:val="22"/>
                    </w:rPr>
                  </w:pPr>
                  <w:r>
                    <w:rPr>
                      <w:rFonts w:ascii="Arial" w:hAnsi="Arial" w:cs="Arial"/>
                      <w:bCs/>
                      <w:sz w:val="22"/>
                      <w:szCs w:val="22"/>
                    </w:rPr>
                    <w:t xml:space="preserve">The data shown in Table 2 and Figure 4 confirm that the genomes of HF1 and HF2 share significant similarity with </w:t>
                  </w:r>
                  <w:r w:rsidRPr="002D648E">
                    <w:rPr>
                      <w:rFonts w:ascii="Arial" w:hAnsi="Arial" w:cs="Arial"/>
                      <w:bCs/>
                      <w:i/>
                      <w:iCs/>
                      <w:sz w:val="22"/>
                      <w:szCs w:val="22"/>
                    </w:rPr>
                    <w:t>Halorubrum</w:t>
                  </w:r>
                  <w:r w:rsidRPr="002D648E">
                    <w:rPr>
                      <w:rFonts w:ascii="Arial" w:hAnsi="Arial" w:cs="Arial"/>
                      <w:bCs/>
                      <w:sz w:val="22"/>
                      <w:szCs w:val="22"/>
                    </w:rPr>
                    <w:t xml:space="preserve"> head-tail viruses 5, 7 and 8 </w:t>
                  </w:r>
                  <w:r>
                    <w:rPr>
                      <w:rFonts w:ascii="Arial" w:hAnsi="Arial" w:cs="Arial"/>
                      <w:bCs/>
                      <w:sz w:val="22"/>
                      <w:szCs w:val="22"/>
                    </w:rPr>
                    <w:fldChar w:fldCharType="begin">
                      <w:fldData xml:space="preserve">PEVuZE5vdGU+PENpdGU+PEF1dGhvcj5NaXp1bm88L0F1dGhvcj48WWVhcj4yMDE5PC9ZZWFyPjxS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PEVuZE5vdGU+PENpdGU+PEF1dGhvcj5NaXp1bm88L0F1dGhvcj48WWVhcj4yMDE5PC9ZZWFyPjxS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[4]</w:t>
                  </w:r>
                  <w:r>
                    <w:rPr>
                      <w:rFonts w:ascii="Arial" w:hAnsi="Arial" w:cs="Arial"/>
                      <w:bCs/>
                      <w:sz w:val="22"/>
                      <w:szCs w:val="22"/>
                    </w:rPr>
                    <w:fldChar w:fldCharType="end"/>
                  </w:r>
                  <w:r>
                    <w:rPr>
                      <w:rFonts w:ascii="Arial" w:hAnsi="Arial" w:cs="Arial"/>
                      <w:bCs/>
                      <w:sz w:val="22"/>
                      <w:szCs w:val="22"/>
                    </w:rPr>
                    <w:t xml:space="preserve">. In addition, the group that includes these 5 viruses does not show significant similarity to the genomes of other known tailed viruses. </w:t>
                  </w:r>
                </w:p>
                <w:p w14:paraId="72F63EE3" w14:textId="77777777" w:rsidR="00B36B63" w:rsidRDefault="00B36B63" w:rsidP="00B36B63">
                  <w:pPr>
                    <w:rPr>
                      <w:rFonts w:ascii="Arial" w:hAnsi="Arial" w:cs="Arial"/>
                      <w:bCs/>
                      <w:sz w:val="22"/>
                      <w:szCs w:val="22"/>
                    </w:rPr>
                  </w:pPr>
                </w:p>
                <w:p w14:paraId="6BD78F4F" w14:textId="77777777" w:rsidR="00B36B63" w:rsidRDefault="00B36B63" w:rsidP="00B36B63">
                  <w:pPr>
                    <w:rPr>
                      <w:rFonts w:ascii="Arial" w:hAnsi="Arial" w:cs="Arial"/>
                      <w:bCs/>
                      <w:sz w:val="22"/>
                      <w:szCs w:val="22"/>
                    </w:rPr>
                  </w:pPr>
                  <w:r>
                    <w:rPr>
                      <w:rFonts w:ascii="Arial" w:hAnsi="Arial" w:cs="Arial"/>
                      <w:bCs/>
                      <w:sz w:val="22"/>
                      <w:szCs w:val="22"/>
                    </w:rPr>
                    <w:t>Table 3 highlights just the group of HF1-related viruses, and shows their pairwise ANI values and their percentage DNA similarity (from Mauve alignments). From these data, it is clear that HF1, HF2, HRTV-5 and HRTV-8 are a closely related group (ANI ≥83%) while HRTV-7 is the least similar genome (ANI = 62-63%) to all the others.</w:t>
                  </w:r>
                </w:p>
                <w:p w14:paraId="3E3D2956" w14:textId="77777777" w:rsidR="00B36B63" w:rsidRDefault="00B36B63" w:rsidP="00B36B63">
                  <w:pPr>
                    <w:rPr>
                      <w:rFonts w:ascii="Arial" w:hAnsi="Arial" w:cs="Arial"/>
                      <w:bCs/>
                      <w:sz w:val="22"/>
                      <w:szCs w:val="22"/>
                    </w:rPr>
                  </w:pPr>
                </w:p>
                <w:p w14:paraId="533389FC" w14:textId="77777777" w:rsidR="00B36B63" w:rsidRDefault="00B36B63" w:rsidP="00B36B63">
                  <w:pPr>
                    <w:rPr>
                      <w:rFonts w:ascii="Arial" w:hAnsi="Arial" w:cs="Arial"/>
                      <w:bCs/>
                      <w:sz w:val="22"/>
                      <w:szCs w:val="22"/>
                    </w:rPr>
                  </w:pPr>
                  <w:r>
                    <w:rPr>
                      <w:rFonts w:ascii="Arial" w:hAnsi="Arial" w:cs="Arial"/>
                      <w:bCs/>
                      <w:sz w:val="22"/>
                      <w:szCs w:val="22"/>
                    </w:rPr>
                    <w:t xml:space="preserve">The OPTSIL phylogenetic method of virus clustering and taxonomy </w:t>
                  </w:r>
                  <w:r>
                    <w:rPr>
                      <w:rFonts w:ascii="Arial" w:hAnsi="Arial" w:cs="Arial"/>
                      <w:bCs/>
                      <w:sz w:val="22"/>
                      <w:szCs w:val="22"/>
                    </w:rPr>
                    <w:fldChar w:fldCharType="begin"/>
                  </w:r>
                  <w:r>
                    <w:rPr>
                      <w:rFonts w:ascii="Arial" w:hAnsi="Arial" w:cs="Arial"/>
                      <w:bCs/>
                      <w:sz w:val="22"/>
                      <w:szCs w:val="22"/>
                    </w:rPr>
                    <w:instrText xml:space="preserve"> ADDIN EN.CITE &lt;EndNote&gt;&lt;Cite&gt;&lt;Author&gt;Meier-Kolthoff&lt;/Author&gt;&lt;Year&gt;2017&lt;/Year&gt;&lt;RecNum&gt;8706&lt;/RecNum&gt;&lt;DisplayText&gt;[3]&lt;/DisplayText&gt;&lt;record&gt;&lt;rec-number&gt;8706&lt;/rec-number&gt;&lt;foreign-keys&gt;&lt;key app="EN" db-id="vex5a005yv05dqepp2g5ddpz0rw0s2vrs0r5" timestamp="1564374180"&gt;8706&lt;/key&gt;&lt;/foreign-keys&gt;&lt;ref-type name="Journal Article"&gt;17&lt;/ref-type&gt;&lt;contributors&gt;&lt;authors&gt;&lt;author&gt;Meier-Kolthoff, J. P.&lt;/author&gt;&lt;author&gt;Goker, M.&lt;/author&gt;&lt;/authors&gt;&lt;/contributors&gt;&lt;auth-address&gt;Department of Bioinformatics, Leibniz Institute DSMZ - German Collection of Microorganisms and Cell Cultures, 38124 Braunschweig, Germany.&lt;/auth-address&gt;&lt;titles&gt;&lt;title&gt;VICTOR: genome-based phylogeny and classification of prokaryotic viruses&lt;/title&gt;&lt;secondary-title&gt;Bioinformatics&lt;/secondary-title&gt;&lt;/titles&gt;&lt;periodical&gt;&lt;full-title&gt;Bioinformatics&lt;/full-title&gt;&lt;abbr-1&gt;Bioinformatics&lt;/abbr-1&gt;&lt;abbr-2&gt;Bioinformatics&lt;/abbr-2&gt;&lt;/periodical&gt;&lt;pages&gt;3396-3404&lt;/pages&gt;&lt;volume&gt;33&lt;/volume&gt;&lt;number&gt;21&lt;/number&gt;&lt;edition&gt;2017/10/17&lt;/edition&gt;&lt;keywords&gt;&lt;keyword&gt;Archaea/virology&lt;/keyword&gt;&lt;keyword&gt;Bacteria/virology&lt;/keyword&gt;&lt;keyword&gt;*Computer Simulation&lt;/keyword&gt;&lt;keyword&gt;Genomics/*methods&lt;/keyword&gt;&lt;keyword&gt;*Phylogeny&lt;/keyword&gt;&lt;keyword&gt;Sequence Analysis, DNA&lt;/keyword&gt;&lt;keyword&gt;*Software&lt;/keyword&gt;&lt;keyword&gt;Viruses/*classification/*genetics&lt;/keyword&gt;&lt;/keywords&gt;&lt;dates&gt;&lt;year&gt;2017&lt;/year&gt;&lt;pub-dates&gt;&lt;date&gt;Nov 1&lt;/date&gt;&lt;/pub-dates&gt;&lt;/dates&gt;&lt;isbn&gt;1367-4811 (Electronic)&amp;#xD;1367-4803 (Linking)&lt;/isbn&gt;&lt;accession-num&gt;29036289&lt;/accession-num&gt;&lt;urls&gt;&lt;related-urls&gt;&lt;url&gt;https://www.ncbi.nlm.nih.gov/pubmed/29036289&lt;/url&gt;&lt;url&gt;https://www.ncbi.nlm.nih.gov/pmc/articles/PMC5860169/pdf/btx440.pdf&lt;/url&gt;&lt;/related-urls&gt;&lt;/urls&gt;&lt;custom2&gt;PMC5860169&lt;/custom2&gt;&lt;electronic-resource-num&gt;10.1093/bioinformatics/btx440&lt;/electronic-resource-num&gt;&lt;/record&gt;&lt;/Cite&gt;&lt;/EndNote&gt;</w:instrText>
                  </w:r>
                  <w:r>
                    <w:rPr>
                      <w:rFonts w:ascii="Arial" w:hAnsi="Arial" w:cs="Arial"/>
                      <w:bCs/>
                      <w:sz w:val="22"/>
                      <w:szCs w:val="22"/>
                    </w:rPr>
                    <w:fldChar w:fldCharType="separate"/>
                  </w:r>
                  <w:r>
                    <w:rPr>
                      <w:rFonts w:ascii="Arial" w:hAnsi="Arial" w:cs="Arial"/>
                      <w:bCs/>
                      <w:noProof/>
                      <w:sz w:val="22"/>
                      <w:szCs w:val="22"/>
                    </w:rPr>
                    <w:t>[3]</w:t>
                  </w:r>
                  <w:r>
                    <w:rPr>
                      <w:rFonts w:ascii="Arial" w:hAnsi="Arial" w:cs="Arial"/>
                      <w:bCs/>
                      <w:sz w:val="22"/>
                      <w:szCs w:val="22"/>
                    </w:rPr>
                    <w:fldChar w:fldCharType="end"/>
                  </w:r>
                  <w:r>
                    <w:rPr>
                      <w:rFonts w:ascii="Arial" w:hAnsi="Arial" w:cs="Arial"/>
                      <w:bCs/>
                      <w:sz w:val="22"/>
                      <w:szCs w:val="22"/>
                    </w:rPr>
                    <w:t xml:space="preserve"> was used to indicate species and genus level taxa of these five viruses (Tables 4 and 5). Using nucleotide sequences or protein sequences, all five viruses were grouped into the same genus. Using nucleotide sequences (Table 4), the five viruses were separated into distinct species, while the protein analysis (Table 5) clustered HF1 and HF2 into the same species and separated the other three.</w:t>
                  </w:r>
                </w:p>
                <w:p w14:paraId="55B0F1F5" w14:textId="003F18E7" w:rsidR="00B36B63" w:rsidRDefault="00B36B63" w:rsidP="00B36B63">
                  <w:pPr>
                    <w:rPr>
                      <w:rFonts w:ascii="Arial" w:hAnsi="Arial" w:cs="Arial"/>
                      <w:color w:val="000000" w:themeColor="text1"/>
                      <w:sz w:val="22"/>
                      <w:szCs w:val="22"/>
                    </w:rPr>
                  </w:pPr>
                </w:p>
                <w:p w14:paraId="0FAB01AE" w14:textId="71DE4C8F" w:rsidR="00B36B63" w:rsidRPr="006C34FD" w:rsidRDefault="00B36B63" w:rsidP="00B36B63">
                  <w:pPr>
                    <w:rPr>
                      <w:rFonts w:ascii="Arial" w:hAnsi="Arial" w:cs="Arial"/>
                      <w:bCs/>
                      <w:sz w:val="22"/>
                      <w:szCs w:val="22"/>
                    </w:rPr>
                  </w:pPr>
                  <w:r w:rsidRPr="006C34FD">
                    <w:rPr>
                      <w:rFonts w:ascii="Arial" w:hAnsi="Arial" w:cs="Arial"/>
                      <w:bCs/>
                      <w:sz w:val="22"/>
                      <w:szCs w:val="22"/>
                    </w:rPr>
                    <w:t>The protein sequences of the five viruses were used to infer phylogenetic trees using the VICTOR webservice at the DSMZ (</w:t>
                  </w:r>
                  <w:hyperlink r:id="rId10" w:history="1">
                    <w:r w:rsidRPr="006C34FD">
                      <w:rPr>
                        <w:rStyle w:val="Hyperlink"/>
                        <w:rFonts w:ascii="Arial" w:hAnsi="Arial" w:cs="Arial"/>
                        <w:bCs/>
                        <w:sz w:val="22"/>
                        <w:szCs w:val="22"/>
                      </w:rPr>
                      <w:t>https://victor.dsmz.de</w:t>
                    </w:r>
                  </w:hyperlink>
                  <w:r w:rsidRPr="006C34FD">
                    <w:rPr>
                      <w:rFonts w:ascii="Arial" w:hAnsi="Arial" w:cs="Arial"/>
                      <w:bCs/>
                      <w:sz w:val="22"/>
                      <w:szCs w:val="22"/>
                    </w:rPr>
                    <w:t xml:space="preserve">). This implements the Genome-BLAST Distance Phylogeny method (GBDP) as described in </w:t>
                  </w:r>
                  <w:r w:rsidRPr="006C34FD">
                    <w:rPr>
                      <w:rFonts w:ascii="Arial" w:hAnsi="Arial" w:cs="Arial"/>
                      <w:bCs/>
                      <w:sz w:val="22"/>
                      <w:szCs w:val="22"/>
                    </w:rPr>
                    <w:fldChar w:fldCharType="begin"/>
                  </w:r>
                  <w:r w:rsidRPr="006C34FD">
                    <w:rPr>
                      <w:rFonts w:ascii="Arial" w:hAnsi="Arial" w:cs="Arial"/>
                      <w:bCs/>
                      <w:sz w:val="22"/>
                      <w:szCs w:val="22"/>
                    </w:rPr>
                    <w:instrText xml:space="preserve"> ADDIN EN.CITE &lt;EndNote&gt;&lt;Cite&gt;&lt;Author&gt;Meier-Kolthoff&lt;/Author&gt;&lt;Year&gt;2017&lt;/Year&gt;&lt;RecNum&gt;8706&lt;/RecNum&gt;&lt;DisplayText&gt;[3]&lt;/DisplayText&gt;&lt;record&gt;&lt;rec-number&gt;8706&lt;/rec-number&gt;&lt;foreign-keys&gt;&lt;key app="EN" db-id="vex5a005yv05dqepp2g5ddpz0rw0s2vrs0r5" timestamp="1564374180"&gt;8706&lt;/key&gt;&lt;/foreign-keys&gt;&lt;ref-type name="Journal Article"&gt;17&lt;/ref-type&gt;&lt;contributors&gt;&lt;authors&gt;&lt;author&gt;Meier-Kolthoff, J. P.&lt;/author&gt;&lt;author&gt;Goker, M.&lt;/author&gt;&lt;/authors&gt;&lt;/contributors&gt;&lt;auth-address&gt;Department of Bioinformatics, Leibniz Institute DSMZ - German Collection of Microorganisms and Cell Cultures, 38124 Braunschweig, Germany.&lt;/auth-address&gt;&lt;titles&gt;&lt;title&gt;VICTOR: genome-based phylogeny and classification of prokaryotic viruses&lt;/title&gt;&lt;secondary-title&gt;Bioinformatics&lt;/secondary-title&gt;&lt;/titles&gt;&lt;periodical&gt;&lt;full-title&gt;Bioinformatics&lt;/full-title&gt;&lt;abbr-1&gt;Bioinformatics&lt;/abbr-1&gt;&lt;abbr-2&gt;Bioinformatics&lt;/abbr-2&gt;&lt;/periodical&gt;&lt;pages&gt;3396-3404&lt;/pages&gt;&lt;volume&gt;33&lt;/volume&gt;&lt;number&gt;21&lt;/number&gt;&lt;edition&gt;2017/10/17&lt;/edition&gt;&lt;keywords&gt;&lt;keyword&gt;Archaea/virology&lt;/keyword&gt;&lt;keyword&gt;Bacteria/virology&lt;/keyword&gt;&lt;keyword&gt;*Computer Simulation&lt;/keyword&gt;&lt;keyword&gt;Genomics/*methods&lt;/keyword&gt;&lt;keyword&gt;*Phylogeny&lt;/keyword&gt;&lt;keyword&gt;Sequence Analysis, DNA&lt;/keyword&gt;&lt;keyword&gt;*Software&lt;/keyword&gt;&lt;keyword&gt;Viruses/*classification/*genetics&lt;/keyword&gt;&lt;/keywords&gt;&lt;dates&gt;&lt;year&gt;2017&lt;/year&gt;&lt;pub-dates&gt;&lt;date&gt;Nov 1&lt;/date&gt;&lt;/pub-dates&gt;&lt;/dates&gt;&lt;isbn&gt;1367-4811 (Electronic)&amp;#xD;1367-4803 (Linking)&lt;/isbn&gt;&lt;accession-num&gt;29036289&lt;/accession-num&gt;&lt;urls&gt;&lt;related-urls&gt;&lt;url&gt;https://www.ncbi.nlm.nih.gov/pubmed/29036289&lt;/url&gt;&lt;url&gt;https://www.ncbi.nlm.nih.gov/pmc/articles/PMC5860169/pdf/btx440.pdf&lt;/url&gt;&lt;/related-urls&gt;&lt;/urls&gt;&lt;custom2&gt;PMC5860169&lt;/custom2&gt;&lt;electronic-resource-num&gt;10.1093/bioinformatics/btx440&lt;/electronic-resource-num&gt;&lt;/record&gt;&lt;/Cite&gt;&lt;/EndNote&gt;</w:instrText>
                  </w:r>
                  <w:r w:rsidRPr="006C34FD">
                    <w:rPr>
                      <w:rFonts w:ascii="Arial" w:hAnsi="Arial" w:cs="Arial"/>
                      <w:bCs/>
                      <w:sz w:val="22"/>
                      <w:szCs w:val="22"/>
                    </w:rPr>
                    <w:fldChar w:fldCharType="separate"/>
                  </w:r>
                  <w:r w:rsidRPr="006C34FD">
                    <w:rPr>
                      <w:rFonts w:ascii="Arial" w:hAnsi="Arial" w:cs="Arial"/>
                      <w:bCs/>
                      <w:noProof/>
                      <w:sz w:val="22"/>
                      <w:szCs w:val="22"/>
                    </w:rPr>
                    <w:t>[3]</w:t>
                  </w:r>
                  <w:r w:rsidRPr="006C34FD">
                    <w:rPr>
                      <w:rFonts w:ascii="Arial" w:hAnsi="Arial" w:cs="Arial"/>
                      <w:bCs/>
                      <w:sz w:val="22"/>
                      <w:szCs w:val="22"/>
                    </w:rPr>
                    <w:fldChar w:fldCharType="end"/>
                  </w:r>
                  <w:r w:rsidRPr="006C34FD">
                    <w:rPr>
                      <w:rFonts w:ascii="Arial" w:hAnsi="Arial" w:cs="Arial"/>
                      <w:bCs/>
                      <w:sz w:val="22"/>
                      <w:szCs w:val="22"/>
                    </w:rPr>
                    <w:t>, and is designed to assist delineating virus taxa, particularly at the genus and species levels. A representative tree is shown in Figure 5. Four of the five viruses form a tightly clustered and strongly supported clade, while HRTV-7 branches before this clade but is still specifically related to them.</w:t>
                  </w:r>
                </w:p>
                <w:p w14:paraId="782C0BC2" w14:textId="77777777" w:rsidR="00B36B63" w:rsidRPr="006C34FD" w:rsidRDefault="00B36B63" w:rsidP="00B36B63">
                  <w:pPr>
                    <w:rPr>
                      <w:rFonts w:ascii="Arial" w:hAnsi="Arial" w:cs="Arial"/>
                      <w:color w:val="000000" w:themeColor="text1"/>
                      <w:sz w:val="22"/>
                      <w:szCs w:val="22"/>
                    </w:rPr>
                  </w:pPr>
                </w:p>
                <w:p w14:paraId="2D66CAC0" w14:textId="47F72F5B" w:rsidR="00E14BF7" w:rsidRPr="006C34FD" w:rsidRDefault="00E14BF7" w:rsidP="00E14BF7">
                  <w:pPr>
                    <w:spacing w:before="120" w:after="120"/>
                    <w:rPr>
                      <w:rFonts w:ascii="Arial" w:hAnsi="Arial" w:cs="Arial"/>
                      <w:sz w:val="22"/>
                      <w:szCs w:val="22"/>
                    </w:rPr>
                  </w:pPr>
                  <w:r w:rsidRPr="006C34FD">
                    <w:rPr>
                      <w:rFonts w:ascii="Arial" w:hAnsi="Arial" w:cs="Arial"/>
                      <w:sz w:val="22"/>
                      <w:szCs w:val="22"/>
                    </w:rPr>
                    <w:t xml:space="preserve">In summary, the evidence presented supports the proposal that these five myoviruses that infect haloarchaea should be classified into the same genus, with each belonging to a separate species. We propose that the genus name be </w:t>
                  </w:r>
                  <w:r w:rsidRPr="006C34FD">
                    <w:rPr>
                      <w:rFonts w:ascii="Arial" w:hAnsi="Arial" w:cs="Arial"/>
                      <w:i/>
                      <w:iCs/>
                      <w:sz w:val="22"/>
                      <w:szCs w:val="22"/>
                    </w:rPr>
                    <w:t>Haloferacalesvirus</w:t>
                  </w:r>
                  <w:r w:rsidRPr="006C34FD">
                    <w:rPr>
                      <w:rFonts w:ascii="Arial" w:hAnsi="Arial" w:cs="Arial"/>
                      <w:sz w:val="22"/>
                      <w:szCs w:val="22"/>
                    </w:rPr>
                    <w:t>, a name selected so as to include main host genera of the five viruses (</w:t>
                  </w:r>
                  <w:r w:rsidRPr="006C34FD">
                    <w:rPr>
                      <w:rFonts w:ascii="Arial" w:hAnsi="Arial" w:cs="Arial"/>
                      <w:i/>
                      <w:iCs/>
                      <w:sz w:val="22"/>
                      <w:szCs w:val="22"/>
                    </w:rPr>
                    <w:t>Haloferax</w:t>
                  </w:r>
                  <w:r w:rsidRPr="006C34FD">
                    <w:rPr>
                      <w:rFonts w:ascii="Arial" w:hAnsi="Arial" w:cs="Arial"/>
                      <w:sz w:val="22"/>
                      <w:szCs w:val="22"/>
                    </w:rPr>
                    <w:t xml:space="preserve"> and </w:t>
                  </w:r>
                  <w:r w:rsidRPr="006C34FD">
                    <w:rPr>
                      <w:rFonts w:ascii="Arial" w:hAnsi="Arial" w:cs="Arial"/>
                      <w:i/>
                      <w:iCs/>
                      <w:sz w:val="22"/>
                      <w:szCs w:val="22"/>
                    </w:rPr>
                    <w:t>Halorubrum</w:t>
                  </w:r>
                  <w:r w:rsidRPr="006C34FD">
                    <w:rPr>
                      <w:rFonts w:ascii="Arial" w:hAnsi="Arial" w:cs="Arial"/>
                      <w:sz w:val="22"/>
                      <w:szCs w:val="22"/>
                    </w:rPr>
                    <w:t xml:space="preserve"> are genera within distinct families within the same Order, </w:t>
                  </w:r>
                  <w:r w:rsidRPr="006C34FD">
                    <w:rPr>
                      <w:rFonts w:ascii="Arial" w:hAnsi="Arial" w:cs="Arial"/>
                      <w:i/>
                      <w:iCs/>
                      <w:sz w:val="22"/>
                      <w:szCs w:val="22"/>
                    </w:rPr>
                    <w:t>Haloferacales</w:t>
                  </w:r>
                  <w:r w:rsidRPr="006C34FD">
                    <w:rPr>
                      <w:rFonts w:ascii="Arial" w:hAnsi="Arial" w:cs="Arial"/>
                      <w:sz w:val="22"/>
                      <w:szCs w:val="22"/>
                    </w:rPr>
                    <w:t>). The type species is HF1.</w:t>
                  </w:r>
                </w:p>
                <w:p w14:paraId="34F81C69" w14:textId="77777777" w:rsidR="00E14BF7" w:rsidRPr="00316665" w:rsidRDefault="00E14BF7" w:rsidP="00B36B63">
                  <w:pPr>
                    <w:rPr>
                      <w:rFonts w:ascii="Arial" w:hAnsi="Arial" w:cs="Arial"/>
                      <w:color w:val="000000" w:themeColor="text1"/>
                      <w:sz w:val="22"/>
                      <w:szCs w:val="22"/>
                    </w:rPr>
                  </w:pPr>
                </w:p>
                <w:p w14:paraId="36CDCFB3" w14:textId="77777777" w:rsidR="00B36B63" w:rsidRDefault="00B36B63" w:rsidP="00B36B63">
                  <w:pPr>
                    <w:rPr>
                      <w:lang w:val="en-GB"/>
                    </w:rPr>
                  </w:pPr>
                  <w:r w:rsidRPr="000F288C">
                    <w:rPr>
                      <w:rFonts w:ascii="Arial" w:hAnsi="Arial" w:cs="Arial"/>
                      <w:color w:val="0000FF"/>
                      <w:sz w:val="22"/>
                      <w:szCs w:val="22"/>
                    </w:rPr>
                    <w:lastRenderedPageBreak/>
                    <w:t xml:space="preserve">Species demarcation criteria: </w:t>
                  </w:r>
                  <w:r w:rsidRPr="006C34FD">
                    <w:rPr>
                      <w:rFonts w:ascii="Arial" w:hAnsi="Arial" w:cs="Arial"/>
                      <w:sz w:val="22"/>
                      <w:szCs w:val="22"/>
                      <w:lang w:val="en-GB"/>
                    </w:rPr>
                    <w:t>We have chosen 95% DNA sequence identity as the criterion for demarcation of species in this new genus. However, we propose that HF1 and HF2 be an exception, and be classified as separate species to avoid confusion in the literature. The other proposed species differ from each other by more than 5% at the DNA level as confirmed with the BLASTN algorithm.</w:t>
                  </w:r>
                  <w:r>
                    <w:rPr>
                      <w:lang w:val="en-GB"/>
                    </w:rPr>
                    <w:t xml:space="preserve">    </w:t>
                  </w:r>
                </w:p>
                <w:p w14:paraId="10A5CC9D" w14:textId="3B00E5E6" w:rsidR="00B36B63" w:rsidRPr="00722CEF" w:rsidRDefault="00B36B63" w:rsidP="00B36B63">
                  <w:pPr>
                    <w:rPr>
                      <w:rFonts w:ascii="Arial" w:hAnsi="Arial" w:cs="Arial"/>
                      <w:color w:val="0000FF"/>
                      <w:sz w:val="22"/>
                      <w:szCs w:val="22"/>
                    </w:rPr>
                  </w:pPr>
                  <w:r>
                    <w:rPr>
                      <w:lang w:val="en-GB"/>
                    </w:rPr>
                    <w:t xml:space="preserve"> </w:t>
                  </w:r>
                </w:p>
                <w:p w14:paraId="73C31FCD" w14:textId="269E4BD8" w:rsidR="00237296" w:rsidRPr="00121243" w:rsidRDefault="00B36B63" w:rsidP="009623BE">
                  <w:pPr>
                    <w:rPr>
                      <w:rFonts w:ascii="Arial" w:hAnsi="Arial" w:cs="Arial"/>
                      <w:color w:val="0000FF"/>
                      <w:sz w:val="22"/>
                      <w:szCs w:val="22"/>
                    </w:rPr>
                  </w:pPr>
                  <w:r w:rsidRPr="00316665">
                    <w:rPr>
                      <w:rFonts w:ascii="Arial" w:hAnsi="Arial" w:cs="Arial"/>
                      <w:color w:val="0000FF"/>
                      <w:sz w:val="22"/>
                      <w:szCs w:val="22"/>
                    </w:rPr>
                    <w:t>New Genus with type species and one additional strain</w:t>
                  </w:r>
                  <w:r w:rsidRPr="00316665">
                    <w:rPr>
                      <w:rFonts w:ascii="Arial" w:hAnsi="Arial" w:cs="Arial"/>
                      <w:color w:val="000000" w:themeColor="text1"/>
                      <w:sz w:val="22"/>
                      <w:szCs w:val="22"/>
                    </w:rPr>
                    <w:t xml:space="preserve">: </w:t>
                  </w:r>
                  <w:r>
                    <w:rPr>
                      <w:rFonts w:ascii="Arial" w:hAnsi="Arial" w:cs="Arial"/>
                      <w:color w:val="000000" w:themeColor="text1"/>
                      <w:sz w:val="22"/>
                      <w:szCs w:val="22"/>
                    </w:rPr>
                    <w:t>The demarcation of a novel genus is based on the</w:t>
                  </w:r>
                  <w:r w:rsidRPr="00316665">
                    <w:rPr>
                      <w:rFonts w:ascii="Arial" w:hAnsi="Arial" w:cs="Arial"/>
                      <w:color w:val="000000" w:themeColor="text1"/>
                      <w:sz w:val="22"/>
                      <w:szCs w:val="22"/>
                    </w:rPr>
                    <w:t xml:space="preserve"> OPTSIL</w:t>
                  </w:r>
                  <w:r>
                    <w:rPr>
                      <w:rFonts w:ascii="Arial" w:hAnsi="Arial" w:cs="Arial"/>
                      <w:color w:val="000000" w:themeColor="text1"/>
                      <w:sz w:val="22"/>
                      <w:szCs w:val="22"/>
                    </w:rPr>
                    <w:t xml:space="preserve"> criteria applied to full viral genome sequences, as described by </w:t>
                  </w:r>
                  <w:r>
                    <w:rPr>
                      <w:rFonts w:ascii="Arial" w:hAnsi="Arial" w:cs="Arial"/>
                      <w:color w:val="000000" w:themeColor="text1"/>
                      <w:sz w:val="22"/>
                      <w:szCs w:val="22"/>
                    </w:rPr>
                    <w:fldChar w:fldCharType="begin"/>
                  </w:r>
                  <w:r>
                    <w:rPr>
                      <w:rFonts w:ascii="Arial" w:hAnsi="Arial" w:cs="Arial"/>
                      <w:color w:val="000000" w:themeColor="text1"/>
                      <w:sz w:val="22"/>
                      <w:szCs w:val="22"/>
                    </w:rPr>
                    <w:instrText xml:space="preserve"> ADDIN EN.CITE &lt;EndNote&gt;&lt;Cite&gt;&lt;Author&gt;Meier-Kolthoff&lt;/Author&gt;&lt;Year&gt;2017&lt;/Year&gt;&lt;RecNum&gt;8706&lt;/RecNum&gt;&lt;DisplayText&gt;[3]&lt;/DisplayText&gt;&lt;record&gt;&lt;rec-number&gt;8706&lt;/rec-number&gt;&lt;foreign-keys&gt;&lt;key app="EN" db-id="vex5a005yv05dqepp2g5ddpz0rw0s2vrs0r5" timestamp="1564374180"&gt;8706&lt;/key&gt;&lt;/foreign-keys&gt;&lt;ref-type name="Journal Article"&gt;17&lt;/ref-type&gt;&lt;contributors&gt;&lt;authors&gt;&lt;author&gt;Meier-Kolthoff, J. P.&lt;/author&gt;&lt;author&gt;Goker, M.&lt;/author&gt;&lt;/authors&gt;&lt;/contributors&gt;&lt;auth-address&gt;Department of Bioinformatics, Leibniz Institute DSMZ - German Collection of Microorganisms and Cell Cultures, 38124 Braunschweig, Germany.&lt;/auth-address&gt;&lt;titles&gt;&lt;title&gt;VICTOR: genome-based phylogeny and classification of prokaryotic viruses&lt;/title&gt;&lt;secondary-title&gt;Bioinformatics&lt;/secondary-title&gt;&lt;/titles&gt;&lt;periodical&gt;&lt;full-title&gt;Bioinformatics&lt;/full-title&gt;&lt;abbr-1&gt;Bioinformatics&lt;/abbr-1&gt;&lt;abbr-2&gt;Bioinformatics&lt;/abbr-2&gt;&lt;/periodical&gt;&lt;pages&gt;3396-3404&lt;/pages&gt;&lt;volume&gt;33&lt;/volume&gt;&lt;number&gt;21&lt;/number&gt;&lt;edition&gt;2017/10/17&lt;/edition&gt;&lt;keywords&gt;&lt;keyword&gt;Archaea/virology&lt;/keyword&gt;&lt;keyword&gt;Bacteria/virology&lt;/keyword&gt;&lt;keyword&gt;*Computer Simulation&lt;/keyword&gt;&lt;keyword&gt;Genomics/*methods&lt;/keyword&gt;&lt;keyword&gt;*Phylogeny&lt;/keyword&gt;&lt;keyword&gt;Sequence Analysis, DNA&lt;/keyword&gt;&lt;keyword&gt;*Software&lt;/keyword&gt;&lt;keyword&gt;Viruses/*classification/*genetics&lt;/keyword&gt;&lt;/keywords&gt;&lt;dates&gt;&lt;year&gt;2017&lt;/year&gt;&lt;pub-dates&gt;&lt;date&gt;Nov 1&lt;/date&gt;&lt;/pub-dates&gt;&lt;/dates&gt;&lt;isbn&gt;1367-4811 (Electronic)&amp;#xD;1367-4803 (Linking)&lt;/isbn&gt;&lt;accession-num&gt;29036289&lt;/accession-num&gt;&lt;urls&gt;&lt;related-urls&gt;&lt;url&gt;https://www.ncbi.nlm.nih.gov/pubmed/29036289&lt;/url&gt;&lt;url&gt;https://www.ncbi.nlm.nih.gov/pmc/articles/PMC5860169/pdf/btx440.pdf&lt;/url&gt;&lt;/related-urls&gt;&lt;/urls&gt;&lt;custom2&gt;PMC5860169&lt;/custom2&gt;&lt;electronic-resource-num&gt;10.1093/bioinformatics/btx440&lt;/electronic-resource-num&gt;&lt;/record&gt;&lt;/Cite&gt;&lt;/EndNote&gt;</w:instrText>
                  </w:r>
                  <w:r>
                    <w:rPr>
                      <w:rFonts w:ascii="Arial" w:hAnsi="Arial" w:cs="Arial"/>
                      <w:color w:val="000000" w:themeColor="text1"/>
                      <w:sz w:val="22"/>
                      <w:szCs w:val="22"/>
                    </w:rPr>
                    <w:fldChar w:fldCharType="separate"/>
                  </w:r>
                  <w:r>
                    <w:rPr>
                      <w:rFonts w:ascii="Arial" w:hAnsi="Arial" w:cs="Arial"/>
                      <w:noProof/>
                      <w:color w:val="000000" w:themeColor="text1"/>
                      <w:sz w:val="22"/>
                      <w:szCs w:val="22"/>
                    </w:rPr>
                    <w:t>[3]</w:t>
                  </w:r>
                  <w:r>
                    <w:rPr>
                      <w:rFonts w:ascii="Arial" w:hAnsi="Arial" w:cs="Arial"/>
                      <w:color w:val="000000" w:themeColor="text1"/>
                      <w:sz w:val="22"/>
                      <w:szCs w:val="22"/>
                    </w:rPr>
                    <w:fldChar w:fldCharType="end"/>
                  </w:r>
                  <w:r>
                    <w:rPr>
                      <w:rFonts w:ascii="Arial" w:hAnsi="Arial" w:cs="Arial"/>
                      <w:color w:val="000000" w:themeColor="text1"/>
                      <w:sz w:val="22"/>
                      <w:szCs w:val="22"/>
                    </w:rPr>
                    <w:t xml:space="preserve"> and implemented online at the DSMZ webserver (</w:t>
                  </w:r>
                  <w:hyperlink r:id="rId11" w:history="1">
                    <w:r w:rsidRPr="00166C0F">
                      <w:rPr>
                        <w:rStyle w:val="Hyperlink"/>
                        <w:rFonts w:ascii="Arial" w:hAnsi="Arial" w:cs="Arial"/>
                        <w:sz w:val="22"/>
                        <w:szCs w:val="22"/>
                      </w:rPr>
                      <w:t>http://ggdc.dsmz.de/victor.php</w:t>
                    </w:r>
                  </w:hyperlink>
                  <w:r>
                    <w:rPr>
                      <w:rFonts w:ascii="Arial" w:hAnsi="Arial" w:cs="Arial"/>
                      <w:color w:val="000000" w:themeColor="text1"/>
                      <w:sz w:val="22"/>
                      <w:szCs w:val="22"/>
                    </w:rPr>
                    <w:t>), using the formula d0 (nucleotide sequences).</w:t>
                  </w: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36730B4E"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41F5EE8A" w14:textId="77777777" w:rsidR="00B36B63" w:rsidRPr="00722CEF" w:rsidRDefault="00B36B63" w:rsidP="00B36B63">
      <w:pPr>
        <w:rPr>
          <w:rFonts w:ascii="Arial" w:hAnsi="Arial" w:cs="Arial"/>
          <w:bCs/>
          <w:sz w:val="22"/>
          <w:szCs w:val="22"/>
          <w:vertAlign w:val="superscript"/>
        </w:rPr>
      </w:pPr>
      <w:r w:rsidRPr="00722CEF">
        <w:rPr>
          <w:rFonts w:ascii="Arial" w:hAnsi="Arial" w:cs="Arial"/>
          <w:bCs/>
          <w:sz w:val="22"/>
          <w:szCs w:val="22"/>
        </w:rPr>
        <w:t>Table 1. General characteristics of the myoviruses HF1 and HF2</w:t>
      </w:r>
      <w:r w:rsidRPr="00722CEF">
        <w:rPr>
          <w:rFonts w:ascii="Arial" w:hAnsi="Arial" w:cs="Arial"/>
          <w:bCs/>
          <w:sz w:val="22"/>
          <w:szCs w:val="22"/>
          <w:vertAlign w:val="superscript"/>
        </w:rPr>
        <w:t>1</w:t>
      </w:r>
    </w:p>
    <w:tbl>
      <w:tblPr>
        <w:tblW w:w="45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1"/>
        <w:gridCol w:w="1557"/>
        <w:gridCol w:w="1135"/>
        <w:gridCol w:w="1136"/>
        <w:gridCol w:w="850"/>
        <w:gridCol w:w="709"/>
        <w:gridCol w:w="1275"/>
        <w:gridCol w:w="990"/>
      </w:tblGrid>
      <w:tr w:rsidR="00B36B63" w:rsidRPr="006F1D74" w14:paraId="32554929" w14:textId="77777777" w:rsidTr="007F6E7D">
        <w:trPr>
          <w:trHeight w:val="978"/>
          <w:jc w:val="center"/>
        </w:trPr>
        <w:tc>
          <w:tcPr>
            <w:tcW w:w="347" w:type="pct"/>
            <w:tcBorders>
              <w:top w:val="single" w:sz="4" w:space="0" w:color="000000" w:themeColor="text1"/>
              <w:left w:val="nil"/>
              <w:bottom w:val="single" w:sz="4" w:space="0" w:color="000000" w:themeColor="text1"/>
              <w:right w:val="nil"/>
            </w:tcBorders>
            <w:shd w:val="clear" w:color="auto" w:fill="auto"/>
            <w:vAlign w:val="center"/>
          </w:tcPr>
          <w:p w14:paraId="12CCEE3D" w14:textId="77777777" w:rsidR="00B36B63" w:rsidRPr="006F1D74" w:rsidRDefault="00B36B63" w:rsidP="007F6E7D">
            <w:pPr>
              <w:pStyle w:val="MDPI42tablebody"/>
              <w:spacing w:line="240" w:lineRule="auto"/>
              <w:rPr>
                <w:b/>
                <w:sz w:val="15"/>
                <w:szCs w:val="15"/>
              </w:rPr>
            </w:pPr>
            <w:r w:rsidRPr="006F1D74">
              <w:rPr>
                <w:b/>
                <w:sz w:val="15"/>
                <w:szCs w:val="15"/>
              </w:rPr>
              <w:t>Virus</w:t>
            </w:r>
          </w:p>
        </w:tc>
        <w:tc>
          <w:tcPr>
            <w:tcW w:w="947" w:type="pct"/>
            <w:tcBorders>
              <w:top w:val="single" w:sz="4" w:space="0" w:color="000000" w:themeColor="text1"/>
              <w:left w:val="nil"/>
              <w:bottom w:val="single" w:sz="4" w:space="0" w:color="auto"/>
              <w:right w:val="nil"/>
            </w:tcBorders>
            <w:vAlign w:val="center"/>
          </w:tcPr>
          <w:p w14:paraId="5ADC6649" w14:textId="77777777" w:rsidR="00B36B63" w:rsidRPr="006F1D74" w:rsidRDefault="00B36B63" w:rsidP="007F6E7D">
            <w:pPr>
              <w:pStyle w:val="MDPI42tablebody"/>
              <w:spacing w:line="240" w:lineRule="auto"/>
              <w:jc w:val="left"/>
              <w:rPr>
                <w:b/>
                <w:sz w:val="15"/>
                <w:szCs w:val="15"/>
              </w:rPr>
            </w:pPr>
            <w:r>
              <w:rPr>
                <w:b/>
                <w:sz w:val="15"/>
                <w:szCs w:val="15"/>
              </w:rPr>
              <w:t>Can Infect</w:t>
            </w:r>
          </w:p>
        </w:tc>
        <w:tc>
          <w:tcPr>
            <w:tcW w:w="690" w:type="pct"/>
            <w:tcBorders>
              <w:top w:val="single" w:sz="4" w:space="0" w:color="000000" w:themeColor="text1"/>
              <w:left w:val="nil"/>
              <w:bottom w:val="single" w:sz="4" w:space="0" w:color="000000" w:themeColor="text1"/>
              <w:right w:val="nil"/>
            </w:tcBorders>
            <w:shd w:val="clear" w:color="auto" w:fill="auto"/>
            <w:vAlign w:val="center"/>
          </w:tcPr>
          <w:p w14:paraId="544CED56" w14:textId="77777777" w:rsidR="00B36B63" w:rsidRPr="006F1D74" w:rsidRDefault="00B36B63" w:rsidP="007F6E7D">
            <w:pPr>
              <w:pStyle w:val="MDPI42tablebody"/>
              <w:spacing w:line="240" w:lineRule="auto"/>
              <w:rPr>
                <w:b/>
                <w:sz w:val="15"/>
                <w:szCs w:val="15"/>
              </w:rPr>
            </w:pPr>
            <w:r w:rsidRPr="006F1D74">
              <w:rPr>
                <w:b/>
                <w:sz w:val="15"/>
                <w:szCs w:val="15"/>
              </w:rPr>
              <w:t>Morphotype</w:t>
            </w:r>
          </w:p>
        </w:tc>
        <w:tc>
          <w:tcPr>
            <w:tcW w:w="691" w:type="pct"/>
            <w:tcBorders>
              <w:top w:val="single" w:sz="4" w:space="0" w:color="000000" w:themeColor="text1"/>
              <w:left w:val="nil"/>
              <w:bottom w:val="single" w:sz="4" w:space="0" w:color="000000" w:themeColor="text1"/>
              <w:right w:val="nil"/>
            </w:tcBorders>
            <w:vAlign w:val="center"/>
          </w:tcPr>
          <w:p w14:paraId="2639EEE2" w14:textId="77777777" w:rsidR="00B36B63" w:rsidRPr="006F1D74" w:rsidRDefault="00B36B63" w:rsidP="007F6E7D">
            <w:pPr>
              <w:pStyle w:val="MDPI42tablebody"/>
              <w:spacing w:line="240" w:lineRule="auto"/>
              <w:rPr>
                <w:b/>
                <w:sz w:val="15"/>
                <w:szCs w:val="15"/>
              </w:rPr>
            </w:pPr>
            <w:r w:rsidRPr="006F1D74">
              <w:rPr>
                <w:b/>
                <w:sz w:val="15"/>
                <w:szCs w:val="15"/>
              </w:rPr>
              <w:t>Plaque morphology</w:t>
            </w:r>
          </w:p>
        </w:tc>
        <w:tc>
          <w:tcPr>
            <w:tcW w:w="517" w:type="pct"/>
            <w:tcBorders>
              <w:top w:val="single" w:sz="4" w:space="0" w:color="000000" w:themeColor="text1"/>
              <w:left w:val="nil"/>
              <w:bottom w:val="single" w:sz="4" w:space="0" w:color="000000" w:themeColor="text1"/>
              <w:right w:val="nil"/>
            </w:tcBorders>
            <w:shd w:val="clear" w:color="auto" w:fill="auto"/>
            <w:vAlign w:val="center"/>
          </w:tcPr>
          <w:p w14:paraId="178E2A7F" w14:textId="77777777" w:rsidR="00B36B63" w:rsidRPr="006F1D74" w:rsidRDefault="00B36B63" w:rsidP="007F6E7D">
            <w:pPr>
              <w:pStyle w:val="MDPI42tablebody"/>
              <w:spacing w:line="240" w:lineRule="auto"/>
              <w:rPr>
                <w:b/>
                <w:sz w:val="15"/>
                <w:szCs w:val="15"/>
              </w:rPr>
            </w:pPr>
            <w:r w:rsidRPr="006F1D74">
              <w:rPr>
                <w:b/>
                <w:sz w:val="15"/>
                <w:szCs w:val="15"/>
              </w:rPr>
              <w:t xml:space="preserve">Unit Genome </w:t>
            </w:r>
            <w:r w:rsidRPr="006F1D74">
              <w:rPr>
                <w:b/>
                <w:sz w:val="15"/>
                <w:szCs w:val="15"/>
              </w:rPr>
              <w:br/>
              <w:t>length</w:t>
            </w:r>
            <w:r w:rsidRPr="006F1D74">
              <w:rPr>
                <w:sz w:val="15"/>
                <w:szCs w:val="15"/>
                <w:vertAlign w:val="superscript"/>
              </w:rPr>
              <w:t xml:space="preserve">1 </w:t>
            </w:r>
            <w:r w:rsidRPr="006F1D74">
              <w:rPr>
                <w:b/>
                <w:sz w:val="15"/>
                <w:szCs w:val="15"/>
              </w:rPr>
              <w:t>(nt)</w:t>
            </w:r>
          </w:p>
        </w:tc>
        <w:tc>
          <w:tcPr>
            <w:tcW w:w="431" w:type="pct"/>
            <w:tcBorders>
              <w:top w:val="single" w:sz="4" w:space="0" w:color="000000" w:themeColor="text1"/>
              <w:left w:val="nil"/>
              <w:bottom w:val="single" w:sz="4" w:space="0" w:color="000000" w:themeColor="text1"/>
              <w:right w:val="nil"/>
            </w:tcBorders>
            <w:vAlign w:val="center"/>
          </w:tcPr>
          <w:p w14:paraId="44010E2C" w14:textId="77777777" w:rsidR="00B36B63" w:rsidRPr="006F1D74" w:rsidRDefault="00B36B63" w:rsidP="007F6E7D">
            <w:pPr>
              <w:pStyle w:val="MDPI42tablebody"/>
              <w:spacing w:line="240" w:lineRule="auto"/>
              <w:rPr>
                <w:b/>
                <w:sz w:val="15"/>
                <w:szCs w:val="15"/>
              </w:rPr>
            </w:pPr>
          </w:p>
          <w:p w14:paraId="7789851F" w14:textId="77777777" w:rsidR="00B36B63" w:rsidRPr="006F1D74" w:rsidRDefault="00B36B63" w:rsidP="007F6E7D">
            <w:pPr>
              <w:pStyle w:val="MDPI42tablebody"/>
              <w:spacing w:line="240" w:lineRule="auto"/>
              <w:rPr>
                <w:b/>
                <w:sz w:val="15"/>
                <w:szCs w:val="15"/>
              </w:rPr>
            </w:pPr>
            <w:r w:rsidRPr="006F1D74">
              <w:rPr>
                <w:b/>
                <w:sz w:val="15"/>
                <w:szCs w:val="15"/>
              </w:rPr>
              <w:t>%G+C</w:t>
            </w:r>
          </w:p>
        </w:tc>
        <w:tc>
          <w:tcPr>
            <w:tcW w:w="775" w:type="pct"/>
            <w:tcBorders>
              <w:top w:val="single" w:sz="4" w:space="0" w:color="000000" w:themeColor="text1"/>
              <w:left w:val="nil"/>
              <w:bottom w:val="single" w:sz="4" w:space="0" w:color="000000" w:themeColor="text1"/>
              <w:right w:val="nil"/>
            </w:tcBorders>
            <w:shd w:val="clear" w:color="auto" w:fill="auto"/>
            <w:vAlign w:val="center"/>
          </w:tcPr>
          <w:p w14:paraId="71C4FFFA" w14:textId="77777777" w:rsidR="00B36B63" w:rsidRPr="006F1D74" w:rsidRDefault="00B36B63" w:rsidP="007F6E7D">
            <w:pPr>
              <w:pStyle w:val="MDPI42tablebody"/>
              <w:spacing w:line="240" w:lineRule="auto"/>
              <w:rPr>
                <w:b/>
                <w:sz w:val="15"/>
                <w:szCs w:val="15"/>
              </w:rPr>
            </w:pPr>
            <w:r w:rsidRPr="006F1D74">
              <w:rPr>
                <w:b/>
                <w:sz w:val="15"/>
                <w:szCs w:val="15"/>
              </w:rPr>
              <w:t>Genome</w:t>
            </w:r>
          </w:p>
          <w:p w14:paraId="2D9D14A1" w14:textId="77777777" w:rsidR="00B36B63" w:rsidRPr="006F1D74" w:rsidRDefault="00B36B63" w:rsidP="007F6E7D">
            <w:pPr>
              <w:pStyle w:val="MDPI42tablebody"/>
              <w:spacing w:line="240" w:lineRule="auto"/>
              <w:rPr>
                <w:b/>
                <w:sz w:val="15"/>
                <w:szCs w:val="15"/>
              </w:rPr>
            </w:pPr>
            <w:r w:rsidRPr="006F1D74">
              <w:rPr>
                <w:b/>
                <w:sz w:val="15"/>
                <w:szCs w:val="15"/>
              </w:rPr>
              <w:t xml:space="preserve">Ends </w:t>
            </w:r>
            <w:r w:rsidRPr="006F1D74">
              <w:rPr>
                <w:b/>
                <w:sz w:val="15"/>
                <w:szCs w:val="15"/>
                <w:vertAlign w:val="superscript"/>
              </w:rPr>
              <w:t>2</w:t>
            </w:r>
          </w:p>
        </w:tc>
        <w:tc>
          <w:tcPr>
            <w:tcW w:w="603" w:type="pct"/>
            <w:tcBorders>
              <w:top w:val="single" w:sz="4" w:space="0" w:color="000000" w:themeColor="text1"/>
              <w:left w:val="nil"/>
              <w:bottom w:val="single" w:sz="4" w:space="0" w:color="000000" w:themeColor="text1"/>
              <w:right w:val="nil"/>
            </w:tcBorders>
            <w:shd w:val="clear" w:color="auto" w:fill="auto"/>
            <w:vAlign w:val="center"/>
          </w:tcPr>
          <w:p w14:paraId="7E2D333C" w14:textId="77777777" w:rsidR="00B36B63" w:rsidRPr="006F1D74" w:rsidRDefault="00B36B63" w:rsidP="007F6E7D">
            <w:pPr>
              <w:pStyle w:val="MDPI42tablebody"/>
              <w:spacing w:line="240" w:lineRule="auto"/>
              <w:rPr>
                <w:b/>
                <w:sz w:val="15"/>
                <w:szCs w:val="15"/>
              </w:rPr>
            </w:pPr>
          </w:p>
          <w:p w14:paraId="27138154" w14:textId="77777777" w:rsidR="00B36B63" w:rsidRPr="006F1D74" w:rsidRDefault="00B36B63" w:rsidP="007F6E7D">
            <w:pPr>
              <w:pStyle w:val="MDPI42tablebody"/>
              <w:spacing w:line="240" w:lineRule="auto"/>
              <w:rPr>
                <w:b/>
                <w:sz w:val="15"/>
                <w:szCs w:val="15"/>
              </w:rPr>
            </w:pPr>
            <w:r w:rsidRPr="006F1D74">
              <w:rPr>
                <w:b/>
                <w:sz w:val="15"/>
                <w:szCs w:val="15"/>
              </w:rPr>
              <w:t>GenBank Accession</w:t>
            </w:r>
          </w:p>
        </w:tc>
      </w:tr>
      <w:tr w:rsidR="00B36B63" w:rsidRPr="006F1D74" w14:paraId="5E4E7CA7" w14:textId="77777777" w:rsidTr="007F6E7D">
        <w:trPr>
          <w:trHeight w:val="401"/>
          <w:jc w:val="center"/>
        </w:trPr>
        <w:tc>
          <w:tcPr>
            <w:tcW w:w="347" w:type="pct"/>
            <w:tcBorders>
              <w:top w:val="single" w:sz="4" w:space="0" w:color="000000" w:themeColor="text1"/>
              <w:left w:val="nil"/>
              <w:bottom w:val="nil"/>
              <w:right w:val="nil"/>
            </w:tcBorders>
            <w:vAlign w:val="center"/>
          </w:tcPr>
          <w:p w14:paraId="0CE474FA" w14:textId="77777777" w:rsidR="00B36B63" w:rsidRPr="006F1D74" w:rsidRDefault="00B36B63" w:rsidP="007F6E7D">
            <w:pPr>
              <w:pStyle w:val="MDPI42tablebody"/>
              <w:spacing w:line="240" w:lineRule="auto"/>
              <w:rPr>
                <w:sz w:val="16"/>
                <w:szCs w:val="16"/>
              </w:rPr>
            </w:pPr>
            <w:r w:rsidRPr="006F1D74">
              <w:rPr>
                <w:sz w:val="16"/>
                <w:szCs w:val="16"/>
              </w:rPr>
              <w:t>HF1</w:t>
            </w:r>
          </w:p>
        </w:tc>
        <w:tc>
          <w:tcPr>
            <w:tcW w:w="947" w:type="pct"/>
            <w:tcBorders>
              <w:left w:val="nil"/>
              <w:bottom w:val="nil"/>
              <w:right w:val="nil"/>
            </w:tcBorders>
            <w:vAlign w:val="center"/>
          </w:tcPr>
          <w:p w14:paraId="33684E72" w14:textId="77777777" w:rsidR="00B36B63" w:rsidRPr="006C34FD" w:rsidRDefault="00B36B63" w:rsidP="007F6E7D">
            <w:pPr>
              <w:pStyle w:val="MDPI42tablebody"/>
              <w:spacing w:line="240" w:lineRule="auto"/>
              <w:jc w:val="left"/>
              <w:rPr>
                <w:i/>
                <w:iCs/>
                <w:sz w:val="16"/>
                <w:szCs w:val="16"/>
              </w:rPr>
            </w:pPr>
            <w:r w:rsidRPr="006C34FD">
              <w:rPr>
                <w:i/>
                <w:iCs/>
                <w:sz w:val="16"/>
                <w:szCs w:val="16"/>
              </w:rPr>
              <w:t>Hfx. lucentense</w:t>
            </w:r>
          </w:p>
          <w:p w14:paraId="43964B06" w14:textId="77777777" w:rsidR="00B36B63" w:rsidRPr="006C34FD" w:rsidRDefault="00B36B63" w:rsidP="007F6E7D">
            <w:pPr>
              <w:pStyle w:val="MDPI42tablebody"/>
              <w:spacing w:line="240" w:lineRule="auto"/>
              <w:jc w:val="left"/>
              <w:rPr>
                <w:i/>
                <w:iCs/>
                <w:sz w:val="16"/>
                <w:szCs w:val="16"/>
              </w:rPr>
            </w:pPr>
            <w:r w:rsidRPr="006C34FD">
              <w:rPr>
                <w:i/>
                <w:iCs/>
                <w:sz w:val="16"/>
                <w:szCs w:val="16"/>
              </w:rPr>
              <w:t>Hfx. volcanii</w:t>
            </w:r>
          </w:p>
          <w:p w14:paraId="77C8F653" w14:textId="77777777" w:rsidR="00B36B63" w:rsidRPr="006C34FD" w:rsidRDefault="00B36B63" w:rsidP="007F6E7D">
            <w:pPr>
              <w:pStyle w:val="MDPI42tablebody"/>
              <w:spacing w:line="240" w:lineRule="auto"/>
              <w:jc w:val="left"/>
              <w:rPr>
                <w:i/>
                <w:iCs/>
                <w:sz w:val="16"/>
                <w:szCs w:val="16"/>
              </w:rPr>
            </w:pPr>
            <w:r w:rsidRPr="006C34FD">
              <w:rPr>
                <w:i/>
                <w:iCs/>
                <w:sz w:val="16"/>
                <w:szCs w:val="16"/>
              </w:rPr>
              <w:t>Hbt. salinarum</w:t>
            </w:r>
          </w:p>
          <w:p w14:paraId="739EC37D" w14:textId="77777777" w:rsidR="00B36B63" w:rsidRDefault="00B36B63" w:rsidP="007F6E7D">
            <w:pPr>
              <w:pStyle w:val="MDPI42tablebody"/>
              <w:spacing w:line="240" w:lineRule="auto"/>
              <w:jc w:val="left"/>
              <w:rPr>
                <w:i/>
                <w:iCs/>
                <w:sz w:val="16"/>
                <w:szCs w:val="16"/>
              </w:rPr>
            </w:pPr>
            <w:r>
              <w:rPr>
                <w:i/>
                <w:iCs/>
                <w:sz w:val="16"/>
                <w:szCs w:val="16"/>
              </w:rPr>
              <w:t>Har. trapanicum</w:t>
            </w:r>
          </w:p>
          <w:p w14:paraId="2CBE7DA2" w14:textId="77777777" w:rsidR="00B36B63" w:rsidRDefault="00B36B63" w:rsidP="007F6E7D">
            <w:pPr>
              <w:pStyle w:val="MDPI42tablebody"/>
              <w:spacing w:line="240" w:lineRule="auto"/>
              <w:jc w:val="left"/>
              <w:rPr>
                <w:i/>
                <w:iCs/>
                <w:sz w:val="16"/>
                <w:szCs w:val="16"/>
              </w:rPr>
            </w:pPr>
            <w:r>
              <w:rPr>
                <w:i/>
                <w:iCs/>
                <w:sz w:val="16"/>
                <w:szCs w:val="16"/>
              </w:rPr>
              <w:t>Har. marismortui</w:t>
            </w:r>
          </w:p>
          <w:p w14:paraId="22E686FF" w14:textId="77777777" w:rsidR="00B36B63" w:rsidRPr="00E911F1" w:rsidRDefault="00B36B63" w:rsidP="007F6E7D">
            <w:pPr>
              <w:pStyle w:val="MDPI42tablebody"/>
              <w:spacing w:line="240" w:lineRule="auto"/>
              <w:jc w:val="left"/>
              <w:rPr>
                <w:i/>
                <w:iCs/>
                <w:sz w:val="16"/>
                <w:szCs w:val="16"/>
              </w:rPr>
            </w:pPr>
          </w:p>
        </w:tc>
        <w:tc>
          <w:tcPr>
            <w:tcW w:w="690" w:type="pct"/>
            <w:tcBorders>
              <w:top w:val="single" w:sz="4" w:space="0" w:color="000000" w:themeColor="text1"/>
              <w:left w:val="nil"/>
              <w:bottom w:val="nil"/>
              <w:right w:val="nil"/>
            </w:tcBorders>
            <w:vAlign w:val="center"/>
          </w:tcPr>
          <w:p w14:paraId="00D5A1A2" w14:textId="77777777" w:rsidR="00B36B63" w:rsidRPr="006F1D74" w:rsidRDefault="00B36B63" w:rsidP="007F6E7D">
            <w:pPr>
              <w:pStyle w:val="MDPI42tablebody"/>
              <w:spacing w:line="240" w:lineRule="auto"/>
              <w:rPr>
                <w:sz w:val="16"/>
                <w:szCs w:val="16"/>
              </w:rPr>
            </w:pPr>
            <w:r w:rsidRPr="006F1D74">
              <w:rPr>
                <w:sz w:val="16"/>
                <w:szCs w:val="16"/>
              </w:rPr>
              <w:t>myovirus</w:t>
            </w:r>
          </w:p>
        </w:tc>
        <w:tc>
          <w:tcPr>
            <w:tcW w:w="691" w:type="pct"/>
            <w:tcBorders>
              <w:top w:val="single" w:sz="4" w:space="0" w:color="000000" w:themeColor="text1"/>
              <w:left w:val="nil"/>
              <w:bottom w:val="nil"/>
              <w:right w:val="nil"/>
            </w:tcBorders>
            <w:vAlign w:val="center"/>
          </w:tcPr>
          <w:p w14:paraId="1EA671C9" w14:textId="77777777" w:rsidR="00B36B63" w:rsidRPr="006F1D74" w:rsidRDefault="00B36B63" w:rsidP="007F6E7D">
            <w:pPr>
              <w:pStyle w:val="MDPI42tablebody"/>
              <w:spacing w:line="240" w:lineRule="auto"/>
              <w:rPr>
                <w:sz w:val="16"/>
                <w:szCs w:val="16"/>
              </w:rPr>
            </w:pPr>
            <w:r w:rsidRPr="006F1D74">
              <w:rPr>
                <w:sz w:val="16"/>
                <w:szCs w:val="16"/>
              </w:rPr>
              <w:t>clear</w:t>
            </w:r>
          </w:p>
        </w:tc>
        <w:tc>
          <w:tcPr>
            <w:tcW w:w="517" w:type="pct"/>
            <w:tcBorders>
              <w:top w:val="single" w:sz="4" w:space="0" w:color="000000" w:themeColor="text1"/>
              <w:left w:val="nil"/>
              <w:bottom w:val="nil"/>
              <w:right w:val="nil"/>
            </w:tcBorders>
            <w:vAlign w:val="center"/>
          </w:tcPr>
          <w:p w14:paraId="7267ECC2" w14:textId="77777777" w:rsidR="00B36B63" w:rsidRPr="006F1D74" w:rsidRDefault="00B36B63" w:rsidP="007F6E7D">
            <w:pPr>
              <w:pStyle w:val="MDPI42tablebody"/>
              <w:spacing w:line="240" w:lineRule="auto"/>
              <w:rPr>
                <w:sz w:val="16"/>
                <w:szCs w:val="16"/>
              </w:rPr>
            </w:pPr>
            <w:r w:rsidRPr="006F1D74">
              <w:rPr>
                <w:sz w:val="16"/>
                <w:szCs w:val="16"/>
              </w:rPr>
              <w:t xml:space="preserve">75,898 </w:t>
            </w:r>
          </w:p>
        </w:tc>
        <w:tc>
          <w:tcPr>
            <w:tcW w:w="431" w:type="pct"/>
            <w:tcBorders>
              <w:top w:val="single" w:sz="4" w:space="0" w:color="000000" w:themeColor="text1"/>
              <w:left w:val="nil"/>
              <w:bottom w:val="nil"/>
              <w:right w:val="nil"/>
            </w:tcBorders>
            <w:vAlign w:val="center"/>
          </w:tcPr>
          <w:p w14:paraId="17F2B16C" w14:textId="77777777" w:rsidR="00B36B63" w:rsidRPr="006F1D74" w:rsidRDefault="00B36B63" w:rsidP="007F6E7D">
            <w:pPr>
              <w:pStyle w:val="MDPI42tablebody"/>
              <w:spacing w:line="240" w:lineRule="auto"/>
              <w:rPr>
                <w:sz w:val="16"/>
                <w:szCs w:val="16"/>
              </w:rPr>
            </w:pPr>
            <w:r w:rsidRPr="006F1D74">
              <w:rPr>
                <w:sz w:val="16"/>
                <w:szCs w:val="16"/>
              </w:rPr>
              <w:t>55.8</w:t>
            </w:r>
          </w:p>
        </w:tc>
        <w:tc>
          <w:tcPr>
            <w:tcW w:w="775" w:type="pct"/>
            <w:tcBorders>
              <w:top w:val="single" w:sz="4" w:space="0" w:color="000000" w:themeColor="text1"/>
              <w:left w:val="nil"/>
              <w:bottom w:val="nil"/>
              <w:right w:val="nil"/>
            </w:tcBorders>
            <w:vAlign w:val="center"/>
          </w:tcPr>
          <w:p w14:paraId="548D3D7F" w14:textId="77777777" w:rsidR="00B36B63" w:rsidRPr="006F1D74" w:rsidRDefault="00B36B63" w:rsidP="007F6E7D">
            <w:pPr>
              <w:pStyle w:val="MDPI42tablebody"/>
              <w:spacing w:line="240" w:lineRule="auto"/>
              <w:rPr>
                <w:sz w:val="16"/>
                <w:szCs w:val="16"/>
              </w:rPr>
            </w:pPr>
            <w:r w:rsidRPr="006F1D74">
              <w:rPr>
                <w:sz w:val="16"/>
                <w:szCs w:val="16"/>
              </w:rPr>
              <w:t>ds</w:t>
            </w:r>
            <w:r>
              <w:rPr>
                <w:sz w:val="16"/>
                <w:szCs w:val="16"/>
              </w:rPr>
              <w:t>DNA</w:t>
            </w:r>
            <w:r w:rsidRPr="006F1D74">
              <w:rPr>
                <w:sz w:val="16"/>
                <w:szCs w:val="16"/>
              </w:rPr>
              <w:t>, linear, TDR</w:t>
            </w:r>
            <w:r>
              <w:rPr>
                <w:sz w:val="16"/>
                <w:szCs w:val="16"/>
              </w:rPr>
              <w:t xml:space="preserve"> (306 bp)</w:t>
            </w:r>
          </w:p>
        </w:tc>
        <w:tc>
          <w:tcPr>
            <w:tcW w:w="603" w:type="pct"/>
            <w:tcBorders>
              <w:top w:val="single" w:sz="4" w:space="0" w:color="000000" w:themeColor="text1"/>
              <w:left w:val="nil"/>
              <w:bottom w:val="nil"/>
              <w:right w:val="nil"/>
            </w:tcBorders>
            <w:vAlign w:val="center"/>
          </w:tcPr>
          <w:p w14:paraId="497D12FE" w14:textId="77777777" w:rsidR="00B36B63" w:rsidRPr="006F1D74" w:rsidRDefault="00B36B63" w:rsidP="007F6E7D">
            <w:pPr>
              <w:pStyle w:val="MDPI42tablebody"/>
              <w:spacing w:line="240" w:lineRule="auto"/>
              <w:rPr>
                <w:sz w:val="16"/>
                <w:szCs w:val="16"/>
              </w:rPr>
            </w:pPr>
            <w:r w:rsidRPr="006F1D74">
              <w:rPr>
                <w:bCs/>
                <w:sz w:val="16"/>
                <w:szCs w:val="16"/>
              </w:rPr>
              <w:t>AY190604</w:t>
            </w:r>
          </w:p>
        </w:tc>
      </w:tr>
      <w:tr w:rsidR="00B36B63" w:rsidRPr="006F1D74" w14:paraId="1CC27B27" w14:textId="77777777" w:rsidTr="007F6E7D">
        <w:trPr>
          <w:trHeight w:val="327"/>
          <w:jc w:val="center"/>
        </w:trPr>
        <w:tc>
          <w:tcPr>
            <w:tcW w:w="347" w:type="pct"/>
            <w:tcBorders>
              <w:top w:val="nil"/>
              <w:left w:val="nil"/>
              <w:bottom w:val="nil"/>
              <w:right w:val="nil"/>
            </w:tcBorders>
            <w:vAlign w:val="center"/>
          </w:tcPr>
          <w:p w14:paraId="0410FF78" w14:textId="77777777" w:rsidR="00B36B63" w:rsidRPr="006F1D74" w:rsidRDefault="00B36B63" w:rsidP="007F6E7D">
            <w:pPr>
              <w:pStyle w:val="MDPI42tablebody"/>
              <w:spacing w:line="240" w:lineRule="auto"/>
              <w:rPr>
                <w:sz w:val="16"/>
                <w:szCs w:val="16"/>
              </w:rPr>
            </w:pPr>
            <w:r w:rsidRPr="006F1D74">
              <w:rPr>
                <w:sz w:val="16"/>
                <w:szCs w:val="16"/>
              </w:rPr>
              <w:t>HF2</w:t>
            </w:r>
          </w:p>
        </w:tc>
        <w:tc>
          <w:tcPr>
            <w:tcW w:w="947" w:type="pct"/>
            <w:tcBorders>
              <w:top w:val="nil"/>
              <w:left w:val="nil"/>
              <w:bottom w:val="nil"/>
              <w:right w:val="nil"/>
            </w:tcBorders>
            <w:vAlign w:val="center"/>
          </w:tcPr>
          <w:p w14:paraId="1B25482E" w14:textId="77777777" w:rsidR="00B36B63" w:rsidRDefault="00B36B63" w:rsidP="007F6E7D">
            <w:pPr>
              <w:pStyle w:val="MDPI42tablebody"/>
              <w:spacing w:line="240" w:lineRule="auto"/>
              <w:jc w:val="left"/>
              <w:rPr>
                <w:i/>
                <w:iCs/>
                <w:sz w:val="16"/>
                <w:szCs w:val="16"/>
              </w:rPr>
            </w:pPr>
            <w:r w:rsidRPr="003852D5">
              <w:rPr>
                <w:i/>
                <w:iCs/>
                <w:sz w:val="16"/>
                <w:szCs w:val="16"/>
              </w:rPr>
              <w:t>Hrr. coriense</w:t>
            </w:r>
          </w:p>
          <w:p w14:paraId="004EDF49" w14:textId="77777777" w:rsidR="00B36B63" w:rsidRPr="006F1D74" w:rsidRDefault="00B36B63" w:rsidP="007F6E7D">
            <w:pPr>
              <w:pStyle w:val="MDPI42tablebody"/>
              <w:spacing w:line="240" w:lineRule="auto"/>
              <w:jc w:val="left"/>
              <w:rPr>
                <w:sz w:val="16"/>
                <w:szCs w:val="16"/>
              </w:rPr>
            </w:pPr>
            <w:r>
              <w:rPr>
                <w:i/>
                <w:iCs/>
                <w:sz w:val="16"/>
                <w:szCs w:val="16"/>
              </w:rPr>
              <w:t>Hbt. saccharovorum</w:t>
            </w:r>
          </w:p>
        </w:tc>
        <w:tc>
          <w:tcPr>
            <w:tcW w:w="690" w:type="pct"/>
            <w:tcBorders>
              <w:top w:val="nil"/>
              <w:left w:val="nil"/>
              <w:bottom w:val="nil"/>
              <w:right w:val="nil"/>
            </w:tcBorders>
            <w:vAlign w:val="center"/>
          </w:tcPr>
          <w:p w14:paraId="6CD8AD70" w14:textId="77777777" w:rsidR="00B36B63" w:rsidRPr="006F1D74" w:rsidRDefault="00B36B63" w:rsidP="007F6E7D">
            <w:pPr>
              <w:pStyle w:val="MDPI42tablebody"/>
              <w:spacing w:line="240" w:lineRule="auto"/>
              <w:rPr>
                <w:sz w:val="16"/>
                <w:szCs w:val="16"/>
              </w:rPr>
            </w:pPr>
            <w:r w:rsidRPr="006F1D74">
              <w:rPr>
                <w:sz w:val="16"/>
                <w:szCs w:val="16"/>
              </w:rPr>
              <w:t>myovirus</w:t>
            </w:r>
          </w:p>
        </w:tc>
        <w:tc>
          <w:tcPr>
            <w:tcW w:w="691" w:type="pct"/>
            <w:tcBorders>
              <w:top w:val="nil"/>
              <w:left w:val="nil"/>
              <w:bottom w:val="nil"/>
              <w:right w:val="nil"/>
            </w:tcBorders>
            <w:vAlign w:val="center"/>
          </w:tcPr>
          <w:p w14:paraId="4F828B30" w14:textId="77777777" w:rsidR="00B36B63" w:rsidRPr="006F1D74" w:rsidRDefault="00B36B63" w:rsidP="007F6E7D">
            <w:pPr>
              <w:pStyle w:val="MDPI42tablebody"/>
              <w:spacing w:line="240" w:lineRule="auto"/>
              <w:rPr>
                <w:sz w:val="16"/>
                <w:szCs w:val="16"/>
              </w:rPr>
            </w:pPr>
            <w:r w:rsidRPr="006F1D74">
              <w:rPr>
                <w:sz w:val="16"/>
                <w:szCs w:val="16"/>
              </w:rPr>
              <w:t>clear</w:t>
            </w:r>
          </w:p>
        </w:tc>
        <w:tc>
          <w:tcPr>
            <w:tcW w:w="517" w:type="pct"/>
            <w:tcBorders>
              <w:top w:val="nil"/>
              <w:left w:val="nil"/>
              <w:bottom w:val="nil"/>
              <w:right w:val="nil"/>
            </w:tcBorders>
            <w:vAlign w:val="center"/>
          </w:tcPr>
          <w:p w14:paraId="5E228F12" w14:textId="77777777" w:rsidR="00B36B63" w:rsidRPr="006F1D74" w:rsidRDefault="00B36B63" w:rsidP="007F6E7D">
            <w:pPr>
              <w:pStyle w:val="MDPI42tablebody"/>
              <w:spacing w:line="240" w:lineRule="auto"/>
              <w:rPr>
                <w:sz w:val="16"/>
                <w:szCs w:val="16"/>
              </w:rPr>
            </w:pPr>
            <w:r w:rsidRPr="006F1D74">
              <w:rPr>
                <w:sz w:val="16"/>
                <w:szCs w:val="16"/>
              </w:rPr>
              <w:t>77,672</w:t>
            </w:r>
          </w:p>
        </w:tc>
        <w:tc>
          <w:tcPr>
            <w:tcW w:w="431" w:type="pct"/>
            <w:tcBorders>
              <w:top w:val="nil"/>
              <w:left w:val="nil"/>
              <w:bottom w:val="nil"/>
              <w:right w:val="nil"/>
            </w:tcBorders>
            <w:vAlign w:val="center"/>
          </w:tcPr>
          <w:p w14:paraId="6ED78F2F" w14:textId="77777777" w:rsidR="00B36B63" w:rsidRPr="006F1D74" w:rsidRDefault="00B36B63" w:rsidP="007F6E7D">
            <w:pPr>
              <w:pStyle w:val="MDPI42tablebody"/>
              <w:spacing w:line="240" w:lineRule="auto"/>
              <w:rPr>
                <w:sz w:val="16"/>
                <w:szCs w:val="16"/>
              </w:rPr>
            </w:pPr>
            <w:r w:rsidRPr="006F1D74">
              <w:rPr>
                <w:sz w:val="16"/>
                <w:szCs w:val="16"/>
              </w:rPr>
              <w:t>55.8</w:t>
            </w:r>
          </w:p>
        </w:tc>
        <w:tc>
          <w:tcPr>
            <w:tcW w:w="775" w:type="pct"/>
            <w:tcBorders>
              <w:top w:val="nil"/>
              <w:left w:val="nil"/>
              <w:bottom w:val="nil"/>
              <w:right w:val="nil"/>
            </w:tcBorders>
            <w:vAlign w:val="center"/>
          </w:tcPr>
          <w:p w14:paraId="5E9D029F" w14:textId="77777777" w:rsidR="00B36B63" w:rsidRPr="006F1D74" w:rsidRDefault="00B36B63" w:rsidP="007F6E7D">
            <w:pPr>
              <w:pStyle w:val="MDPI42tablebody"/>
              <w:spacing w:line="240" w:lineRule="auto"/>
              <w:rPr>
                <w:sz w:val="16"/>
                <w:szCs w:val="16"/>
              </w:rPr>
            </w:pPr>
            <w:r w:rsidRPr="006F1D74">
              <w:rPr>
                <w:sz w:val="16"/>
                <w:szCs w:val="16"/>
              </w:rPr>
              <w:t>ds</w:t>
            </w:r>
            <w:r>
              <w:rPr>
                <w:sz w:val="16"/>
                <w:szCs w:val="16"/>
              </w:rPr>
              <w:t>DNA</w:t>
            </w:r>
            <w:r w:rsidRPr="006F1D74">
              <w:rPr>
                <w:sz w:val="16"/>
                <w:szCs w:val="16"/>
              </w:rPr>
              <w:t>, linear, TDR</w:t>
            </w:r>
            <w:r>
              <w:rPr>
                <w:sz w:val="16"/>
                <w:szCs w:val="16"/>
              </w:rPr>
              <w:t xml:space="preserve"> (306 bp)</w:t>
            </w:r>
          </w:p>
        </w:tc>
        <w:tc>
          <w:tcPr>
            <w:tcW w:w="603" w:type="pct"/>
            <w:tcBorders>
              <w:top w:val="nil"/>
              <w:left w:val="nil"/>
              <w:bottom w:val="nil"/>
              <w:right w:val="nil"/>
            </w:tcBorders>
            <w:vAlign w:val="center"/>
          </w:tcPr>
          <w:p w14:paraId="487A740A" w14:textId="77777777" w:rsidR="00B36B63" w:rsidRPr="006F1D74" w:rsidRDefault="00B36B63" w:rsidP="007F6E7D">
            <w:pPr>
              <w:pStyle w:val="MDPI42tablebody"/>
              <w:spacing w:line="240" w:lineRule="auto"/>
              <w:rPr>
                <w:sz w:val="16"/>
                <w:szCs w:val="16"/>
              </w:rPr>
            </w:pPr>
            <w:r w:rsidRPr="006F1D74">
              <w:rPr>
                <w:bCs/>
                <w:sz w:val="16"/>
                <w:szCs w:val="16"/>
              </w:rPr>
              <w:t>AF222060</w:t>
            </w:r>
          </w:p>
        </w:tc>
      </w:tr>
      <w:tr w:rsidR="00B36B63" w:rsidRPr="006F1D74" w14:paraId="42142E54" w14:textId="77777777" w:rsidTr="007F6E7D">
        <w:trPr>
          <w:trHeight w:val="121"/>
          <w:jc w:val="center"/>
        </w:trPr>
        <w:tc>
          <w:tcPr>
            <w:tcW w:w="347" w:type="pct"/>
            <w:tcBorders>
              <w:top w:val="nil"/>
              <w:left w:val="nil"/>
              <w:bottom w:val="single" w:sz="4" w:space="0" w:color="000000" w:themeColor="text1"/>
              <w:right w:val="nil"/>
            </w:tcBorders>
            <w:vAlign w:val="center"/>
          </w:tcPr>
          <w:p w14:paraId="6BFB40A3" w14:textId="77777777" w:rsidR="00B36B63" w:rsidRPr="006F1D74" w:rsidRDefault="00B36B63" w:rsidP="007F6E7D">
            <w:pPr>
              <w:pStyle w:val="MDPI42tablebody"/>
              <w:spacing w:line="240" w:lineRule="auto"/>
              <w:rPr>
                <w:sz w:val="15"/>
                <w:szCs w:val="15"/>
              </w:rPr>
            </w:pPr>
          </w:p>
        </w:tc>
        <w:tc>
          <w:tcPr>
            <w:tcW w:w="947" w:type="pct"/>
            <w:tcBorders>
              <w:top w:val="nil"/>
              <w:left w:val="nil"/>
              <w:bottom w:val="single" w:sz="4" w:space="0" w:color="000000" w:themeColor="text1"/>
              <w:right w:val="nil"/>
            </w:tcBorders>
            <w:vAlign w:val="center"/>
          </w:tcPr>
          <w:p w14:paraId="20EB9345" w14:textId="77777777" w:rsidR="00B36B63" w:rsidRPr="006F1D74" w:rsidRDefault="00B36B63" w:rsidP="007F6E7D">
            <w:pPr>
              <w:pStyle w:val="MDPI42tablebody"/>
              <w:spacing w:line="240" w:lineRule="auto"/>
              <w:rPr>
                <w:sz w:val="15"/>
                <w:szCs w:val="15"/>
              </w:rPr>
            </w:pPr>
          </w:p>
        </w:tc>
        <w:tc>
          <w:tcPr>
            <w:tcW w:w="690" w:type="pct"/>
            <w:tcBorders>
              <w:top w:val="nil"/>
              <w:left w:val="nil"/>
              <w:bottom w:val="single" w:sz="4" w:space="0" w:color="000000" w:themeColor="text1"/>
              <w:right w:val="nil"/>
            </w:tcBorders>
            <w:vAlign w:val="center"/>
          </w:tcPr>
          <w:p w14:paraId="087D80D5" w14:textId="77777777" w:rsidR="00B36B63" w:rsidRPr="006F1D74" w:rsidRDefault="00B36B63" w:rsidP="007F6E7D">
            <w:pPr>
              <w:pStyle w:val="MDPI42tablebody"/>
              <w:spacing w:line="240" w:lineRule="auto"/>
              <w:rPr>
                <w:sz w:val="15"/>
                <w:szCs w:val="15"/>
              </w:rPr>
            </w:pPr>
          </w:p>
        </w:tc>
        <w:tc>
          <w:tcPr>
            <w:tcW w:w="691" w:type="pct"/>
            <w:tcBorders>
              <w:top w:val="nil"/>
              <w:left w:val="nil"/>
              <w:bottom w:val="single" w:sz="4" w:space="0" w:color="000000" w:themeColor="text1"/>
              <w:right w:val="nil"/>
            </w:tcBorders>
            <w:vAlign w:val="center"/>
          </w:tcPr>
          <w:p w14:paraId="51C418C9" w14:textId="77777777" w:rsidR="00B36B63" w:rsidRPr="006F1D74" w:rsidRDefault="00B36B63" w:rsidP="007F6E7D">
            <w:pPr>
              <w:pStyle w:val="MDPI42tablebody"/>
              <w:spacing w:line="240" w:lineRule="auto"/>
              <w:rPr>
                <w:sz w:val="15"/>
                <w:szCs w:val="15"/>
              </w:rPr>
            </w:pPr>
          </w:p>
        </w:tc>
        <w:tc>
          <w:tcPr>
            <w:tcW w:w="517" w:type="pct"/>
            <w:tcBorders>
              <w:top w:val="nil"/>
              <w:left w:val="nil"/>
              <w:bottom w:val="single" w:sz="4" w:space="0" w:color="000000" w:themeColor="text1"/>
              <w:right w:val="nil"/>
            </w:tcBorders>
            <w:vAlign w:val="center"/>
          </w:tcPr>
          <w:p w14:paraId="6AF7B3B4" w14:textId="77777777" w:rsidR="00B36B63" w:rsidRPr="006F1D74" w:rsidRDefault="00B36B63" w:rsidP="007F6E7D">
            <w:pPr>
              <w:pStyle w:val="MDPI42tablebody"/>
              <w:spacing w:line="240" w:lineRule="auto"/>
              <w:rPr>
                <w:sz w:val="15"/>
                <w:szCs w:val="15"/>
              </w:rPr>
            </w:pPr>
          </w:p>
        </w:tc>
        <w:tc>
          <w:tcPr>
            <w:tcW w:w="431" w:type="pct"/>
            <w:tcBorders>
              <w:top w:val="nil"/>
              <w:left w:val="nil"/>
              <w:bottom w:val="single" w:sz="4" w:space="0" w:color="000000" w:themeColor="text1"/>
              <w:right w:val="nil"/>
            </w:tcBorders>
            <w:vAlign w:val="center"/>
          </w:tcPr>
          <w:p w14:paraId="3BB5F4AE" w14:textId="77777777" w:rsidR="00B36B63" w:rsidRPr="006F1D74" w:rsidRDefault="00B36B63" w:rsidP="007F6E7D">
            <w:pPr>
              <w:pStyle w:val="MDPI42tablebody"/>
              <w:spacing w:line="240" w:lineRule="auto"/>
              <w:rPr>
                <w:sz w:val="15"/>
                <w:szCs w:val="15"/>
              </w:rPr>
            </w:pPr>
          </w:p>
        </w:tc>
        <w:tc>
          <w:tcPr>
            <w:tcW w:w="775" w:type="pct"/>
            <w:tcBorders>
              <w:top w:val="nil"/>
              <w:left w:val="nil"/>
              <w:bottom w:val="single" w:sz="4" w:space="0" w:color="000000" w:themeColor="text1"/>
              <w:right w:val="nil"/>
            </w:tcBorders>
            <w:vAlign w:val="center"/>
          </w:tcPr>
          <w:p w14:paraId="4E788D74" w14:textId="77777777" w:rsidR="00B36B63" w:rsidRPr="006F1D74" w:rsidRDefault="00B36B63" w:rsidP="007F6E7D">
            <w:pPr>
              <w:pStyle w:val="MDPI42tablebody"/>
              <w:spacing w:line="240" w:lineRule="auto"/>
              <w:rPr>
                <w:sz w:val="15"/>
                <w:szCs w:val="15"/>
              </w:rPr>
            </w:pPr>
          </w:p>
        </w:tc>
        <w:tc>
          <w:tcPr>
            <w:tcW w:w="603" w:type="pct"/>
            <w:tcBorders>
              <w:top w:val="nil"/>
              <w:left w:val="nil"/>
              <w:bottom w:val="single" w:sz="4" w:space="0" w:color="000000" w:themeColor="text1"/>
              <w:right w:val="nil"/>
            </w:tcBorders>
            <w:vAlign w:val="center"/>
          </w:tcPr>
          <w:p w14:paraId="01D7779B" w14:textId="77777777" w:rsidR="00B36B63" w:rsidRPr="006F1D74" w:rsidRDefault="00B36B63" w:rsidP="007F6E7D">
            <w:pPr>
              <w:pStyle w:val="MDPI42tablebody"/>
              <w:spacing w:line="240" w:lineRule="auto"/>
              <w:rPr>
                <w:sz w:val="15"/>
                <w:szCs w:val="15"/>
              </w:rPr>
            </w:pPr>
          </w:p>
        </w:tc>
      </w:tr>
    </w:tbl>
    <w:p w14:paraId="1B422F20" w14:textId="77777777" w:rsidR="00B36B63" w:rsidRPr="00722CEF" w:rsidRDefault="00B36B63" w:rsidP="00B36B63">
      <w:pPr>
        <w:pStyle w:val="MDPI43tablefooter"/>
        <w:spacing w:after="240"/>
        <w:ind w:firstLine="720"/>
        <w:jc w:val="left"/>
        <w:rPr>
          <w:lang w:val="en-US"/>
        </w:rPr>
      </w:pPr>
      <w:r w:rsidRPr="00722CEF">
        <w:rPr>
          <w:vertAlign w:val="superscript"/>
          <w:lang w:val="en-US"/>
        </w:rPr>
        <w:t>1</w:t>
      </w:r>
      <w:r w:rsidRPr="00722CEF">
        <w:rPr>
          <w:lang w:val="en-US"/>
        </w:rPr>
        <w:t xml:space="preserve">Data from  </w:t>
      </w:r>
      <w:r w:rsidRPr="006F1D74">
        <w:fldChar w:fldCharType="begin">
          <w:fldData xml:space="preserve">PEVuZE5vdGU+PENpdGU+PEF1dGhvcj5OdXR0YWxsPC9BdXRob3I+PFllYXI+MTk5MzwvWWVhcj48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</w:fldData>
        </w:fldChar>
      </w:r>
      <w:r w:rsidRPr="003E346F">
        <w:rPr>
          <w:lang w:val="en-US"/>
        </w:rPr>
        <w:instrText xml:space="preserve"> ADDIN EN.CITE </w:instrText>
      </w:r>
      <w:r>
        <w:fldChar w:fldCharType="begin">
          <w:fldData xml:space="preserve">PEVuZE5vdGU+PENpdGU+PEF1dGhvcj5OdXR0YWxsPC9BdXRob3I+PFllYXI+MTk5MzwvWWVhcj48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</w:fldData>
        </w:fldChar>
      </w:r>
      <w:r w:rsidRPr="003E346F">
        <w:rPr>
          <w:lang w:val="en-US"/>
        </w:rPr>
        <w:instrText xml:space="preserve"> ADDIN EN.CITE.DATA </w:instrText>
      </w:r>
      <w:r>
        <w:fldChar w:fldCharType="end"/>
      </w:r>
      <w:r w:rsidRPr="006F1D74">
        <w:fldChar w:fldCharType="separate"/>
      </w:r>
      <w:r w:rsidRPr="00D87086">
        <w:rPr>
          <w:noProof/>
          <w:lang w:val="en-US"/>
        </w:rPr>
        <w:t>[5, 9]</w:t>
      </w:r>
      <w:r w:rsidRPr="006F1D74">
        <w:fldChar w:fldCharType="end"/>
      </w:r>
      <w:r w:rsidRPr="00722CEF">
        <w:rPr>
          <w:lang w:val="en-US"/>
        </w:rPr>
        <w:t xml:space="preserve">.  </w:t>
      </w:r>
      <w:r w:rsidRPr="00722CEF">
        <w:rPr>
          <w:vertAlign w:val="superscript"/>
          <w:lang w:val="en-US"/>
        </w:rPr>
        <w:t>2</w:t>
      </w:r>
      <w:r w:rsidRPr="00722CEF">
        <w:rPr>
          <w:lang w:val="en-US"/>
        </w:rPr>
        <w:t>TDR, terminal direct repeats.</w:t>
      </w:r>
    </w:p>
    <w:p w14:paraId="63D4A147" w14:textId="77777777" w:rsidR="00B36B63" w:rsidRPr="009434D8" w:rsidRDefault="00B36B63" w:rsidP="00B36B63">
      <w:pPr>
        <w:ind w:firstLine="142"/>
        <w:rPr>
          <w:rFonts w:ascii="Arial" w:hAnsi="Arial" w:cs="Arial"/>
          <w:bCs/>
          <w:sz w:val="22"/>
          <w:szCs w:val="22"/>
        </w:rPr>
      </w:pPr>
      <w:r w:rsidRPr="009434D8">
        <w:rPr>
          <w:rFonts w:ascii="Arial" w:hAnsi="Arial" w:cs="Arial"/>
          <w:b/>
          <w:sz w:val="22"/>
          <w:szCs w:val="22"/>
        </w:rPr>
        <w:t xml:space="preserve">Table </w:t>
      </w:r>
      <w:r>
        <w:rPr>
          <w:rFonts w:ascii="Arial" w:hAnsi="Arial" w:cs="Arial"/>
          <w:b/>
          <w:sz w:val="22"/>
          <w:szCs w:val="22"/>
        </w:rPr>
        <w:t>2</w:t>
      </w:r>
      <w:r w:rsidRPr="009434D8">
        <w:rPr>
          <w:rFonts w:ascii="Arial" w:hAnsi="Arial" w:cs="Arial"/>
          <w:b/>
          <w:sz w:val="22"/>
          <w:szCs w:val="22"/>
        </w:rPr>
        <w:t>:</w:t>
      </w:r>
      <w:r>
        <w:rPr>
          <w:rFonts w:ascii="Arial" w:hAnsi="Arial" w:cs="Arial"/>
          <w:bCs/>
          <w:sz w:val="22"/>
          <w:szCs w:val="22"/>
        </w:rPr>
        <w:t xml:space="preserve"> General characteristics of </w:t>
      </w:r>
      <w:r w:rsidRPr="009434D8">
        <w:rPr>
          <w:rFonts w:ascii="Arial" w:hAnsi="Arial" w:cs="Arial"/>
          <w:bCs/>
          <w:i/>
          <w:iCs/>
          <w:sz w:val="22"/>
          <w:szCs w:val="22"/>
        </w:rPr>
        <w:t>Halorubrum</w:t>
      </w:r>
      <w:r w:rsidRPr="009434D8">
        <w:rPr>
          <w:rFonts w:ascii="Arial" w:hAnsi="Arial" w:cs="Arial"/>
          <w:bCs/>
          <w:sz w:val="22"/>
          <w:szCs w:val="22"/>
        </w:rPr>
        <w:t xml:space="preserve"> head-tail viruses 5, 7 and 8</w:t>
      </w:r>
    </w:p>
    <w:tbl>
      <w:tblPr>
        <w:tblW w:w="43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1441"/>
        <w:gridCol w:w="1223"/>
        <w:gridCol w:w="1119"/>
        <w:gridCol w:w="763"/>
        <w:gridCol w:w="1373"/>
        <w:gridCol w:w="1068"/>
      </w:tblGrid>
      <w:tr w:rsidR="00B36B63" w:rsidRPr="009434D8" w14:paraId="00F6EA3B" w14:textId="77777777" w:rsidTr="007F6E7D">
        <w:trPr>
          <w:trHeight w:val="1053"/>
          <w:jc w:val="center"/>
        </w:trPr>
        <w:tc>
          <w:tcPr>
            <w:tcW w:w="543" w:type="pct"/>
            <w:tcBorders>
              <w:top w:val="single" w:sz="4" w:space="0" w:color="000000" w:themeColor="text1"/>
              <w:left w:val="nil"/>
              <w:bottom w:val="single" w:sz="4" w:space="0" w:color="000000" w:themeColor="text1"/>
              <w:right w:val="nil"/>
            </w:tcBorders>
            <w:shd w:val="clear" w:color="auto" w:fill="auto"/>
            <w:vAlign w:val="center"/>
          </w:tcPr>
          <w:p w14:paraId="6F3C1946" w14:textId="77777777" w:rsidR="00B36B63" w:rsidRPr="009434D8" w:rsidRDefault="00B36B63" w:rsidP="007F6E7D">
            <w:pPr>
              <w:pStyle w:val="MDPI42tablebody"/>
              <w:spacing w:line="240" w:lineRule="auto"/>
              <w:rPr>
                <w:b/>
                <w:sz w:val="16"/>
                <w:szCs w:val="16"/>
                <w:vertAlign w:val="superscript"/>
              </w:rPr>
            </w:pPr>
            <w:r w:rsidRPr="009434D8">
              <w:rPr>
                <w:b/>
                <w:sz w:val="16"/>
                <w:szCs w:val="16"/>
              </w:rPr>
              <w:t>Virus</w:t>
            </w:r>
            <w:r w:rsidRPr="009434D8">
              <w:rPr>
                <w:b/>
                <w:sz w:val="16"/>
                <w:szCs w:val="16"/>
                <w:vertAlign w:val="superscript"/>
              </w:rPr>
              <w:t>1</w:t>
            </w:r>
          </w:p>
        </w:tc>
        <w:tc>
          <w:tcPr>
            <w:tcW w:w="919" w:type="pct"/>
            <w:tcBorders>
              <w:top w:val="single" w:sz="4" w:space="0" w:color="000000" w:themeColor="text1"/>
              <w:left w:val="nil"/>
              <w:bottom w:val="single" w:sz="4" w:space="0" w:color="auto"/>
              <w:right w:val="nil"/>
            </w:tcBorders>
            <w:vAlign w:val="center"/>
          </w:tcPr>
          <w:p w14:paraId="6FA295A0" w14:textId="77777777" w:rsidR="00B36B63" w:rsidRDefault="00B36B63" w:rsidP="007F6E7D">
            <w:pPr>
              <w:pStyle w:val="MDPI42tablebody"/>
              <w:spacing w:line="240" w:lineRule="auto"/>
              <w:rPr>
                <w:b/>
                <w:sz w:val="16"/>
                <w:szCs w:val="16"/>
              </w:rPr>
            </w:pPr>
            <w:r>
              <w:rPr>
                <w:b/>
                <w:sz w:val="16"/>
                <w:szCs w:val="16"/>
              </w:rPr>
              <w:t>Isolation</w:t>
            </w:r>
          </w:p>
          <w:p w14:paraId="4B531D6D" w14:textId="77777777" w:rsidR="00B36B63" w:rsidRPr="009434D8" w:rsidRDefault="00B36B63" w:rsidP="007F6E7D">
            <w:pPr>
              <w:pStyle w:val="MDPI42tablebody"/>
              <w:spacing w:line="240" w:lineRule="auto"/>
              <w:rPr>
                <w:b/>
                <w:sz w:val="16"/>
                <w:szCs w:val="16"/>
              </w:rPr>
            </w:pPr>
            <w:r>
              <w:rPr>
                <w:b/>
                <w:sz w:val="16"/>
                <w:szCs w:val="16"/>
              </w:rPr>
              <w:t>Host</w:t>
            </w:r>
          </w:p>
        </w:tc>
        <w:tc>
          <w:tcPr>
            <w:tcW w:w="780" w:type="pct"/>
            <w:tcBorders>
              <w:top w:val="single" w:sz="4" w:space="0" w:color="000000" w:themeColor="text1"/>
              <w:left w:val="nil"/>
              <w:bottom w:val="single" w:sz="4" w:space="0" w:color="000000" w:themeColor="text1"/>
              <w:right w:val="nil"/>
            </w:tcBorders>
            <w:shd w:val="clear" w:color="auto" w:fill="auto"/>
            <w:vAlign w:val="center"/>
          </w:tcPr>
          <w:p w14:paraId="4E9CB3A4" w14:textId="77777777" w:rsidR="00B36B63" w:rsidRPr="009434D8" w:rsidRDefault="00B36B63" w:rsidP="007F6E7D">
            <w:pPr>
              <w:pStyle w:val="MDPI42tablebody"/>
              <w:spacing w:line="240" w:lineRule="auto"/>
              <w:rPr>
                <w:b/>
                <w:sz w:val="16"/>
                <w:szCs w:val="16"/>
              </w:rPr>
            </w:pPr>
            <w:r w:rsidRPr="009434D8">
              <w:rPr>
                <w:b/>
                <w:sz w:val="16"/>
                <w:szCs w:val="16"/>
              </w:rPr>
              <w:t>Morphotype</w:t>
            </w:r>
          </w:p>
        </w:tc>
        <w:tc>
          <w:tcPr>
            <w:tcW w:w="714" w:type="pct"/>
            <w:tcBorders>
              <w:top w:val="single" w:sz="4" w:space="0" w:color="000000" w:themeColor="text1"/>
              <w:left w:val="nil"/>
              <w:bottom w:val="single" w:sz="4" w:space="0" w:color="000000" w:themeColor="text1"/>
              <w:right w:val="nil"/>
            </w:tcBorders>
            <w:shd w:val="clear" w:color="auto" w:fill="auto"/>
            <w:vAlign w:val="center"/>
          </w:tcPr>
          <w:p w14:paraId="6CA47AA2" w14:textId="77777777" w:rsidR="00B36B63" w:rsidRPr="009434D8" w:rsidRDefault="00B36B63" w:rsidP="007F6E7D">
            <w:pPr>
              <w:pStyle w:val="MDPI42tablebody"/>
              <w:spacing w:line="240" w:lineRule="auto"/>
              <w:rPr>
                <w:b/>
                <w:sz w:val="16"/>
                <w:szCs w:val="16"/>
              </w:rPr>
            </w:pPr>
            <w:r w:rsidRPr="009434D8">
              <w:rPr>
                <w:b/>
                <w:sz w:val="16"/>
                <w:szCs w:val="16"/>
              </w:rPr>
              <w:t xml:space="preserve">Genome </w:t>
            </w:r>
            <w:r w:rsidRPr="009434D8">
              <w:rPr>
                <w:b/>
                <w:sz w:val="16"/>
                <w:szCs w:val="16"/>
              </w:rPr>
              <w:br/>
              <w:t>length</w:t>
            </w:r>
            <w:r w:rsidRPr="009434D8">
              <w:rPr>
                <w:b/>
                <w:sz w:val="16"/>
                <w:szCs w:val="16"/>
                <w:vertAlign w:val="superscript"/>
              </w:rPr>
              <w:t>2</w:t>
            </w:r>
            <w:r w:rsidRPr="009434D8">
              <w:rPr>
                <w:sz w:val="16"/>
                <w:szCs w:val="16"/>
                <w:vertAlign w:val="superscript"/>
              </w:rPr>
              <w:t xml:space="preserve"> </w:t>
            </w:r>
            <w:r w:rsidRPr="009434D8">
              <w:rPr>
                <w:b/>
                <w:sz w:val="16"/>
                <w:szCs w:val="16"/>
              </w:rPr>
              <w:t>(</w:t>
            </w:r>
            <w:r>
              <w:rPr>
                <w:b/>
                <w:sz w:val="16"/>
                <w:szCs w:val="16"/>
              </w:rPr>
              <w:t>bp</w:t>
            </w:r>
            <w:r w:rsidRPr="009434D8">
              <w:rPr>
                <w:b/>
                <w:sz w:val="16"/>
                <w:szCs w:val="16"/>
              </w:rPr>
              <w:t>)</w:t>
            </w:r>
          </w:p>
        </w:tc>
        <w:tc>
          <w:tcPr>
            <w:tcW w:w="487" w:type="pct"/>
            <w:tcBorders>
              <w:top w:val="single" w:sz="4" w:space="0" w:color="000000" w:themeColor="text1"/>
              <w:left w:val="nil"/>
              <w:bottom w:val="single" w:sz="4" w:space="0" w:color="000000" w:themeColor="text1"/>
              <w:right w:val="nil"/>
            </w:tcBorders>
            <w:vAlign w:val="center"/>
          </w:tcPr>
          <w:p w14:paraId="7D0193CE" w14:textId="77777777" w:rsidR="00B36B63" w:rsidRPr="009434D8" w:rsidRDefault="00B36B63" w:rsidP="007F6E7D">
            <w:pPr>
              <w:pStyle w:val="MDPI42tablebody"/>
              <w:spacing w:line="240" w:lineRule="auto"/>
              <w:rPr>
                <w:b/>
                <w:sz w:val="16"/>
                <w:szCs w:val="16"/>
              </w:rPr>
            </w:pPr>
          </w:p>
          <w:p w14:paraId="409048E3" w14:textId="77777777" w:rsidR="00B36B63" w:rsidRPr="009434D8" w:rsidRDefault="00B36B63" w:rsidP="007F6E7D">
            <w:pPr>
              <w:pStyle w:val="MDPI42tablebody"/>
              <w:spacing w:line="240" w:lineRule="auto"/>
              <w:rPr>
                <w:b/>
                <w:sz w:val="16"/>
                <w:szCs w:val="16"/>
              </w:rPr>
            </w:pPr>
            <w:r w:rsidRPr="009434D8">
              <w:rPr>
                <w:b/>
                <w:sz w:val="16"/>
                <w:szCs w:val="16"/>
              </w:rPr>
              <w:t>%G+C</w:t>
            </w:r>
          </w:p>
        </w:tc>
        <w:tc>
          <w:tcPr>
            <w:tcW w:w="876" w:type="pct"/>
            <w:tcBorders>
              <w:top w:val="single" w:sz="4" w:space="0" w:color="000000" w:themeColor="text1"/>
              <w:left w:val="nil"/>
              <w:bottom w:val="single" w:sz="4" w:space="0" w:color="000000" w:themeColor="text1"/>
              <w:right w:val="nil"/>
            </w:tcBorders>
            <w:shd w:val="clear" w:color="auto" w:fill="auto"/>
            <w:vAlign w:val="center"/>
          </w:tcPr>
          <w:p w14:paraId="7A48FA76" w14:textId="77777777" w:rsidR="00B36B63" w:rsidRPr="009434D8" w:rsidRDefault="00B36B63" w:rsidP="007F6E7D">
            <w:pPr>
              <w:pStyle w:val="MDPI42tablebody"/>
              <w:spacing w:line="240" w:lineRule="auto"/>
              <w:rPr>
                <w:b/>
                <w:sz w:val="16"/>
                <w:szCs w:val="16"/>
              </w:rPr>
            </w:pPr>
            <w:r w:rsidRPr="009434D8">
              <w:rPr>
                <w:b/>
                <w:sz w:val="16"/>
                <w:szCs w:val="16"/>
              </w:rPr>
              <w:t>Genome</w:t>
            </w:r>
          </w:p>
          <w:p w14:paraId="5CBD8471" w14:textId="77777777" w:rsidR="00B36B63" w:rsidRPr="009434D8" w:rsidRDefault="00B36B63" w:rsidP="007F6E7D">
            <w:pPr>
              <w:pStyle w:val="MDPI42tablebody"/>
              <w:spacing w:line="240" w:lineRule="auto"/>
              <w:rPr>
                <w:b/>
                <w:sz w:val="16"/>
                <w:szCs w:val="16"/>
              </w:rPr>
            </w:pPr>
            <w:r w:rsidRPr="009434D8">
              <w:rPr>
                <w:b/>
                <w:sz w:val="16"/>
                <w:szCs w:val="16"/>
              </w:rPr>
              <w:t xml:space="preserve">Ends </w:t>
            </w:r>
            <w:r w:rsidRPr="009434D8">
              <w:rPr>
                <w:b/>
                <w:sz w:val="16"/>
                <w:szCs w:val="16"/>
                <w:vertAlign w:val="superscript"/>
              </w:rPr>
              <w:t>2</w:t>
            </w:r>
          </w:p>
        </w:tc>
        <w:tc>
          <w:tcPr>
            <w:tcW w:w="681" w:type="pct"/>
            <w:tcBorders>
              <w:top w:val="single" w:sz="4" w:space="0" w:color="000000" w:themeColor="text1"/>
              <w:left w:val="nil"/>
              <w:bottom w:val="single" w:sz="4" w:space="0" w:color="000000" w:themeColor="text1"/>
              <w:right w:val="nil"/>
            </w:tcBorders>
            <w:shd w:val="clear" w:color="auto" w:fill="auto"/>
            <w:vAlign w:val="center"/>
          </w:tcPr>
          <w:p w14:paraId="6D8EBB64" w14:textId="77777777" w:rsidR="00B36B63" w:rsidRPr="009434D8" w:rsidRDefault="00B36B63" w:rsidP="007F6E7D">
            <w:pPr>
              <w:pStyle w:val="MDPI42tablebody"/>
              <w:spacing w:line="240" w:lineRule="auto"/>
              <w:rPr>
                <w:b/>
                <w:sz w:val="16"/>
                <w:szCs w:val="16"/>
              </w:rPr>
            </w:pPr>
          </w:p>
          <w:p w14:paraId="17B7CB17" w14:textId="77777777" w:rsidR="00B36B63" w:rsidRPr="009434D8" w:rsidRDefault="00B36B63" w:rsidP="007F6E7D">
            <w:pPr>
              <w:pStyle w:val="MDPI42tablebody"/>
              <w:spacing w:line="240" w:lineRule="auto"/>
              <w:rPr>
                <w:b/>
                <w:sz w:val="16"/>
                <w:szCs w:val="16"/>
              </w:rPr>
            </w:pPr>
            <w:r w:rsidRPr="009434D8">
              <w:rPr>
                <w:b/>
                <w:sz w:val="16"/>
                <w:szCs w:val="16"/>
              </w:rPr>
              <w:t>GenBank Accession</w:t>
            </w:r>
          </w:p>
        </w:tc>
      </w:tr>
      <w:tr w:rsidR="00B36B63" w:rsidRPr="006F1D74" w14:paraId="5F012150" w14:textId="77777777" w:rsidTr="007F6E7D">
        <w:trPr>
          <w:trHeight w:val="432"/>
          <w:jc w:val="center"/>
        </w:trPr>
        <w:tc>
          <w:tcPr>
            <w:tcW w:w="543" w:type="pct"/>
            <w:tcBorders>
              <w:top w:val="single" w:sz="4" w:space="0" w:color="000000" w:themeColor="text1"/>
              <w:left w:val="nil"/>
              <w:bottom w:val="nil"/>
              <w:right w:val="nil"/>
            </w:tcBorders>
            <w:vAlign w:val="center"/>
          </w:tcPr>
          <w:p w14:paraId="1B8487BE" w14:textId="77777777" w:rsidR="00B36B63" w:rsidRPr="006F1D74" w:rsidRDefault="00B36B63" w:rsidP="007F6E7D">
            <w:pPr>
              <w:pStyle w:val="MDPI42tablebody"/>
              <w:spacing w:line="240" w:lineRule="auto"/>
              <w:rPr>
                <w:sz w:val="16"/>
                <w:szCs w:val="16"/>
              </w:rPr>
            </w:pPr>
            <w:r>
              <w:rPr>
                <w:sz w:val="16"/>
                <w:szCs w:val="16"/>
              </w:rPr>
              <w:t>HRTV-5</w:t>
            </w:r>
          </w:p>
        </w:tc>
        <w:tc>
          <w:tcPr>
            <w:tcW w:w="919" w:type="pct"/>
            <w:tcBorders>
              <w:left w:val="nil"/>
              <w:bottom w:val="nil"/>
              <w:right w:val="nil"/>
            </w:tcBorders>
            <w:vAlign w:val="center"/>
          </w:tcPr>
          <w:p w14:paraId="4658413E" w14:textId="77777777" w:rsidR="00B36B63" w:rsidRPr="009434D8" w:rsidRDefault="00B36B63" w:rsidP="007F6E7D">
            <w:pPr>
              <w:pStyle w:val="MDPI42tablebody"/>
              <w:rPr>
                <w:sz w:val="16"/>
                <w:szCs w:val="16"/>
              </w:rPr>
            </w:pPr>
            <w:r w:rsidRPr="009434D8">
              <w:rPr>
                <w:i/>
                <w:iCs/>
                <w:sz w:val="16"/>
                <w:szCs w:val="16"/>
              </w:rPr>
              <w:t xml:space="preserve">Halorubrum </w:t>
            </w:r>
            <w:r w:rsidRPr="009434D8">
              <w:rPr>
                <w:sz w:val="16"/>
                <w:szCs w:val="16"/>
              </w:rPr>
              <w:t>sp</w:t>
            </w:r>
          </w:p>
          <w:p w14:paraId="42CBB5DC" w14:textId="77777777" w:rsidR="00B36B63" w:rsidRPr="00E911F1" w:rsidRDefault="00B36B63" w:rsidP="007F6E7D">
            <w:pPr>
              <w:pStyle w:val="MDPI42tablebody"/>
              <w:spacing w:line="240" w:lineRule="auto"/>
              <w:rPr>
                <w:i/>
                <w:iCs/>
                <w:sz w:val="16"/>
                <w:szCs w:val="16"/>
              </w:rPr>
            </w:pPr>
            <w:r w:rsidRPr="009434D8">
              <w:rPr>
                <w:sz w:val="16"/>
                <w:szCs w:val="16"/>
              </w:rPr>
              <w:t>s5a-3</w:t>
            </w:r>
          </w:p>
        </w:tc>
        <w:tc>
          <w:tcPr>
            <w:tcW w:w="780" w:type="pct"/>
            <w:tcBorders>
              <w:top w:val="single" w:sz="4" w:space="0" w:color="000000" w:themeColor="text1"/>
              <w:left w:val="nil"/>
              <w:bottom w:val="nil"/>
              <w:right w:val="nil"/>
            </w:tcBorders>
            <w:vAlign w:val="center"/>
          </w:tcPr>
          <w:p w14:paraId="1C0CA246" w14:textId="77777777" w:rsidR="00B36B63" w:rsidRPr="006F1D74" w:rsidRDefault="00B36B63" w:rsidP="007F6E7D">
            <w:pPr>
              <w:pStyle w:val="MDPI42tablebody"/>
              <w:spacing w:line="240" w:lineRule="auto"/>
              <w:rPr>
                <w:sz w:val="16"/>
                <w:szCs w:val="16"/>
              </w:rPr>
            </w:pPr>
            <w:r w:rsidRPr="006F1D74">
              <w:rPr>
                <w:sz w:val="16"/>
                <w:szCs w:val="16"/>
              </w:rPr>
              <w:t>myovirus</w:t>
            </w:r>
          </w:p>
        </w:tc>
        <w:tc>
          <w:tcPr>
            <w:tcW w:w="714" w:type="pct"/>
            <w:tcBorders>
              <w:top w:val="single" w:sz="4" w:space="0" w:color="000000" w:themeColor="text1"/>
              <w:left w:val="nil"/>
              <w:bottom w:val="nil"/>
              <w:right w:val="nil"/>
            </w:tcBorders>
            <w:vAlign w:val="center"/>
          </w:tcPr>
          <w:p w14:paraId="2BBA19BE" w14:textId="77777777" w:rsidR="00B36B63" w:rsidRPr="006F1D74" w:rsidRDefault="00B36B63" w:rsidP="007F6E7D">
            <w:pPr>
              <w:pStyle w:val="MDPI42tablebody"/>
              <w:spacing w:line="240" w:lineRule="auto"/>
              <w:rPr>
                <w:sz w:val="16"/>
                <w:szCs w:val="16"/>
              </w:rPr>
            </w:pPr>
            <w:r>
              <w:rPr>
                <w:sz w:val="16"/>
                <w:szCs w:val="16"/>
              </w:rPr>
              <w:t>76,134</w:t>
            </w:r>
            <w:r w:rsidRPr="006F1D74">
              <w:rPr>
                <w:sz w:val="16"/>
                <w:szCs w:val="16"/>
              </w:rPr>
              <w:t xml:space="preserve"> </w:t>
            </w:r>
          </w:p>
        </w:tc>
        <w:tc>
          <w:tcPr>
            <w:tcW w:w="487" w:type="pct"/>
            <w:tcBorders>
              <w:top w:val="single" w:sz="4" w:space="0" w:color="000000" w:themeColor="text1"/>
              <w:left w:val="nil"/>
              <w:bottom w:val="nil"/>
              <w:right w:val="nil"/>
            </w:tcBorders>
            <w:vAlign w:val="center"/>
          </w:tcPr>
          <w:p w14:paraId="1D7A5E59" w14:textId="77777777" w:rsidR="00B36B63" w:rsidRPr="006F1D74" w:rsidRDefault="00B36B63" w:rsidP="007F6E7D">
            <w:pPr>
              <w:pStyle w:val="MDPI42tablebody"/>
              <w:spacing w:line="240" w:lineRule="auto"/>
              <w:rPr>
                <w:sz w:val="16"/>
                <w:szCs w:val="16"/>
              </w:rPr>
            </w:pPr>
            <w:r w:rsidRPr="006F1D74">
              <w:rPr>
                <w:sz w:val="16"/>
                <w:szCs w:val="16"/>
              </w:rPr>
              <w:t>5</w:t>
            </w:r>
            <w:r>
              <w:rPr>
                <w:sz w:val="16"/>
                <w:szCs w:val="16"/>
              </w:rPr>
              <w:t>6.4</w:t>
            </w:r>
          </w:p>
        </w:tc>
        <w:tc>
          <w:tcPr>
            <w:tcW w:w="876" w:type="pct"/>
            <w:tcBorders>
              <w:top w:val="single" w:sz="4" w:space="0" w:color="000000" w:themeColor="text1"/>
              <w:left w:val="nil"/>
              <w:bottom w:val="nil"/>
              <w:right w:val="nil"/>
            </w:tcBorders>
            <w:vAlign w:val="center"/>
          </w:tcPr>
          <w:p w14:paraId="7A824B61" w14:textId="77777777" w:rsidR="00B36B63" w:rsidRPr="006F1D74" w:rsidRDefault="00B36B63" w:rsidP="007F6E7D">
            <w:pPr>
              <w:pStyle w:val="MDPI42tablebody"/>
              <w:spacing w:line="240" w:lineRule="auto"/>
              <w:rPr>
                <w:sz w:val="16"/>
                <w:szCs w:val="16"/>
              </w:rPr>
            </w:pPr>
            <w:r w:rsidRPr="006F1D74">
              <w:rPr>
                <w:sz w:val="16"/>
                <w:szCs w:val="16"/>
              </w:rPr>
              <w:t>ds</w:t>
            </w:r>
            <w:r>
              <w:rPr>
                <w:sz w:val="16"/>
                <w:szCs w:val="16"/>
              </w:rPr>
              <w:t>DNA</w:t>
            </w:r>
            <w:r w:rsidRPr="006F1D74">
              <w:rPr>
                <w:sz w:val="16"/>
                <w:szCs w:val="16"/>
              </w:rPr>
              <w:t>, linear, TDR</w:t>
            </w:r>
            <w:r>
              <w:rPr>
                <w:sz w:val="16"/>
                <w:szCs w:val="16"/>
              </w:rPr>
              <w:t xml:space="preserve"> (271 bp)</w:t>
            </w:r>
          </w:p>
        </w:tc>
        <w:tc>
          <w:tcPr>
            <w:tcW w:w="681" w:type="pct"/>
            <w:tcBorders>
              <w:top w:val="single" w:sz="4" w:space="0" w:color="000000" w:themeColor="text1"/>
              <w:left w:val="nil"/>
              <w:bottom w:val="nil"/>
              <w:right w:val="nil"/>
            </w:tcBorders>
            <w:vAlign w:val="center"/>
          </w:tcPr>
          <w:p w14:paraId="7392BA47" w14:textId="77777777" w:rsidR="00B36B63" w:rsidRPr="006F1D74" w:rsidRDefault="00B36B63" w:rsidP="007F6E7D">
            <w:pPr>
              <w:pStyle w:val="MDPI42tablebody"/>
              <w:spacing w:line="240" w:lineRule="auto"/>
              <w:rPr>
                <w:sz w:val="16"/>
                <w:szCs w:val="16"/>
              </w:rPr>
            </w:pPr>
            <w:r w:rsidRPr="009434D8">
              <w:rPr>
                <w:bCs/>
                <w:sz w:val="16"/>
                <w:szCs w:val="16"/>
                <w:lang w:val="de-DE"/>
              </w:rPr>
              <w:t>KC292022</w:t>
            </w:r>
          </w:p>
        </w:tc>
      </w:tr>
      <w:tr w:rsidR="00B36B63" w:rsidRPr="006F1D74" w14:paraId="515E8CC5" w14:textId="77777777" w:rsidTr="007F6E7D">
        <w:trPr>
          <w:trHeight w:val="352"/>
          <w:jc w:val="center"/>
        </w:trPr>
        <w:tc>
          <w:tcPr>
            <w:tcW w:w="543" w:type="pct"/>
            <w:tcBorders>
              <w:top w:val="nil"/>
              <w:left w:val="nil"/>
              <w:bottom w:val="nil"/>
              <w:right w:val="nil"/>
            </w:tcBorders>
            <w:vAlign w:val="center"/>
          </w:tcPr>
          <w:p w14:paraId="4967ED14" w14:textId="77777777" w:rsidR="00B36B63" w:rsidRPr="006F1D74" w:rsidRDefault="00B36B63" w:rsidP="007F6E7D">
            <w:pPr>
              <w:pStyle w:val="MDPI42tablebody"/>
              <w:spacing w:line="240" w:lineRule="auto"/>
              <w:rPr>
                <w:sz w:val="16"/>
                <w:szCs w:val="16"/>
              </w:rPr>
            </w:pPr>
            <w:r>
              <w:rPr>
                <w:sz w:val="16"/>
                <w:szCs w:val="16"/>
              </w:rPr>
              <w:t>HRTV-8</w:t>
            </w:r>
          </w:p>
        </w:tc>
        <w:tc>
          <w:tcPr>
            <w:tcW w:w="919" w:type="pct"/>
            <w:tcBorders>
              <w:top w:val="nil"/>
              <w:left w:val="nil"/>
              <w:bottom w:val="nil"/>
              <w:right w:val="nil"/>
            </w:tcBorders>
            <w:vAlign w:val="center"/>
          </w:tcPr>
          <w:p w14:paraId="32FEEB23" w14:textId="77777777" w:rsidR="00B36B63" w:rsidRPr="009434D8" w:rsidRDefault="00B36B63" w:rsidP="007F6E7D">
            <w:pPr>
              <w:pStyle w:val="MDPI42tablebody"/>
              <w:rPr>
                <w:sz w:val="16"/>
                <w:szCs w:val="16"/>
              </w:rPr>
            </w:pPr>
            <w:r w:rsidRPr="009434D8">
              <w:rPr>
                <w:i/>
                <w:iCs/>
                <w:sz w:val="16"/>
                <w:szCs w:val="16"/>
              </w:rPr>
              <w:t xml:space="preserve">Halorubrum </w:t>
            </w:r>
            <w:r w:rsidRPr="009434D8">
              <w:rPr>
                <w:sz w:val="16"/>
                <w:szCs w:val="16"/>
              </w:rPr>
              <w:t>sp</w:t>
            </w:r>
          </w:p>
          <w:p w14:paraId="788F7381" w14:textId="77777777" w:rsidR="00B36B63" w:rsidRPr="006F1D74" w:rsidRDefault="00B36B63" w:rsidP="007F6E7D">
            <w:pPr>
              <w:pStyle w:val="MDPI42tablebody"/>
              <w:spacing w:line="240" w:lineRule="auto"/>
              <w:rPr>
                <w:sz w:val="16"/>
                <w:szCs w:val="16"/>
              </w:rPr>
            </w:pPr>
            <w:r>
              <w:rPr>
                <w:sz w:val="16"/>
                <w:szCs w:val="16"/>
              </w:rPr>
              <w:t>B2-2</w:t>
            </w:r>
          </w:p>
        </w:tc>
        <w:tc>
          <w:tcPr>
            <w:tcW w:w="780" w:type="pct"/>
            <w:tcBorders>
              <w:top w:val="nil"/>
              <w:left w:val="nil"/>
              <w:bottom w:val="nil"/>
              <w:right w:val="nil"/>
            </w:tcBorders>
            <w:vAlign w:val="center"/>
          </w:tcPr>
          <w:p w14:paraId="324F1B3E" w14:textId="77777777" w:rsidR="00B36B63" w:rsidRPr="006F1D74" w:rsidRDefault="00B36B63" w:rsidP="007F6E7D">
            <w:pPr>
              <w:pStyle w:val="MDPI42tablebody"/>
              <w:spacing w:line="240" w:lineRule="auto"/>
              <w:rPr>
                <w:sz w:val="16"/>
                <w:szCs w:val="16"/>
              </w:rPr>
            </w:pPr>
            <w:r w:rsidRPr="006F1D74">
              <w:rPr>
                <w:sz w:val="16"/>
                <w:szCs w:val="16"/>
              </w:rPr>
              <w:t>myovirus</w:t>
            </w:r>
          </w:p>
        </w:tc>
        <w:tc>
          <w:tcPr>
            <w:tcW w:w="714" w:type="pct"/>
            <w:tcBorders>
              <w:top w:val="nil"/>
              <w:left w:val="nil"/>
              <w:bottom w:val="nil"/>
              <w:right w:val="nil"/>
            </w:tcBorders>
            <w:vAlign w:val="center"/>
          </w:tcPr>
          <w:p w14:paraId="1FD4EB46" w14:textId="77777777" w:rsidR="00B36B63" w:rsidRPr="006F1D74" w:rsidRDefault="00B36B63" w:rsidP="007F6E7D">
            <w:pPr>
              <w:pStyle w:val="MDPI42tablebody"/>
              <w:spacing w:line="240" w:lineRule="auto"/>
              <w:rPr>
                <w:sz w:val="16"/>
                <w:szCs w:val="16"/>
              </w:rPr>
            </w:pPr>
            <w:r>
              <w:rPr>
                <w:sz w:val="16"/>
                <w:szCs w:val="16"/>
              </w:rPr>
              <w:t>74,519</w:t>
            </w:r>
          </w:p>
        </w:tc>
        <w:tc>
          <w:tcPr>
            <w:tcW w:w="487" w:type="pct"/>
            <w:tcBorders>
              <w:top w:val="nil"/>
              <w:left w:val="nil"/>
              <w:bottom w:val="nil"/>
              <w:right w:val="nil"/>
            </w:tcBorders>
            <w:vAlign w:val="center"/>
          </w:tcPr>
          <w:p w14:paraId="4652966D" w14:textId="77777777" w:rsidR="00B36B63" w:rsidRPr="006F1D74" w:rsidRDefault="00B36B63" w:rsidP="007F6E7D">
            <w:pPr>
              <w:pStyle w:val="MDPI42tablebody"/>
              <w:spacing w:line="240" w:lineRule="auto"/>
              <w:rPr>
                <w:sz w:val="16"/>
                <w:szCs w:val="16"/>
              </w:rPr>
            </w:pPr>
            <w:r w:rsidRPr="006F1D74">
              <w:rPr>
                <w:sz w:val="16"/>
                <w:szCs w:val="16"/>
              </w:rPr>
              <w:t>5</w:t>
            </w:r>
            <w:r>
              <w:rPr>
                <w:sz w:val="16"/>
                <w:szCs w:val="16"/>
              </w:rPr>
              <w:t>7.1</w:t>
            </w:r>
          </w:p>
        </w:tc>
        <w:tc>
          <w:tcPr>
            <w:tcW w:w="876" w:type="pct"/>
            <w:tcBorders>
              <w:top w:val="nil"/>
              <w:left w:val="nil"/>
              <w:bottom w:val="nil"/>
              <w:right w:val="nil"/>
            </w:tcBorders>
            <w:vAlign w:val="center"/>
          </w:tcPr>
          <w:p w14:paraId="69619DB3" w14:textId="77777777" w:rsidR="00B36B63" w:rsidRPr="006F1D74" w:rsidRDefault="00B36B63" w:rsidP="007F6E7D">
            <w:pPr>
              <w:pStyle w:val="MDPI42tablebody"/>
              <w:spacing w:line="240" w:lineRule="auto"/>
              <w:rPr>
                <w:sz w:val="16"/>
                <w:szCs w:val="16"/>
              </w:rPr>
            </w:pPr>
            <w:r w:rsidRPr="006F1D74">
              <w:rPr>
                <w:sz w:val="16"/>
                <w:szCs w:val="16"/>
              </w:rPr>
              <w:t>ds</w:t>
            </w:r>
            <w:r>
              <w:rPr>
                <w:sz w:val="16"/>
                <w:szCs w:val="16"/>
              </w:rPr>
              <w:t>DNA</w:t>
            </w:r>
            <w:r w:rsidRPr="006F1D74">
              <w:rPr>
                <w:sz w:val="16"/>
                <w:szCs w:val="16"/>
              </w:rPr>
              <w:t>, linear, TDR</w:t>
            </w:r>
            <w:r>
              <w:rPr>
                <w:sz w:val="16"/>
                <w:szCs w:val="16"/>
              </w:rPr>
              <w:t xml:space="preserve"> (346 bp)</w:t>
            </w:r>
          </w:p>
        </w:tc>
        <w:tc>
          <w:tcPr>
            <w:tcW w:w="681" w:type="pct"/>
            <w:tcBorders>
              <w:top w:val="nil"/>
              <w:left w:val="nil"/>
              <w:bottom w:val="nil"/>
              <w:right w:val="nil"/>
            </w:tcBorders>
            <w:vAlign w:val="center"/>
          </w:tcPr>
          <w:p w14:paraId="60EBCE84" w14:textId="77777777" w:rsidR="00B36B63" w:rsidRPr="006F1D74" w:rsidRDefault="00B36B63" w:rsidP="007F6E7D">
            <w:pPr>
              <w:pStyle w:val="MDPI42tablebody"/>
              <w:spacing w:line="240" w:lineRule="auto"/>
              <w:rPr>
                <w:sz w:val="16"/>
                <w:szCs w:val="16"/>
              </w:rPr>
            </w:pPr>
            <w:r w:rsidRPr="009434D8">
              <w:rPr>
                <w:bCs/>
                <w:sz w:val="16"/>
                <w:szCs w:val="16"/>
                <w:lang w:val="de-DE"/>
              </w:rPr>
              <w:t>KC292020</w:t>
            </w:r>
          </w:p>
        </w:tc>
      </w:tr>
      <w:tr w:rsidR="00B36B63" w:rsidRPr="006F1D74" w14:paraId="69BFFFE9" w14:textId="77777777" w:rsidTr="007F6E7D">
        <w:trPr>
          <w:trHeight w:val="130"/>
          <w:jc w:val="center"/>
        </w:trPr>
        <w:tc>
          <w:tcPr>
            <w:tcW w:w="543" w:type="pct"/>
            <w:tcBorders>
              <w:top w:val="nil"/>
              <w:left w:val="nil"/>
              <w:bottom w:val="single" w:sz="4" w:space="0" w:color="000000" w:themeColor="text1"/>
              <w:right w:val="nil"/>
            </w:tcBorders>
            <w:vAlign w:val="center"/>
          </w:tcPr>
          <w:p w14:paraId="334B5435" w14:textId="77777777" w:rsidR="00B36B63" w:rsidRPr="006F1D74" w:rsidRDefault="00B36B63" w:rsidP="007F6E7D">
            <w:pPr>
              <w:pStyle w:val="MDPI42tablebody"/>
              <w:spacing w:line="240" w:lineRule="auto"/>
              <w:rPr>
                <w:sz w:val="15"/>
                <w:szCs w:val="15"/>
              </w:rPr>
            </w:pPr>
            <w:r>
              <w:rPr>
                <w:sz w:val="15"/>
                <w:szCs w:val="15"/>
              </w:rPr>
              <w:t>HRTV-7</w:t>
            </w:r>
          </w:p>
        </w:tc>
        <w:tc>
          <w:tcPr>
            <w:tcW w:w="919" w:type="pct"/>
            <w:tcBorders>
              <w:top w:val="nil"/>
              <w:left w:val="nil"/>
              <w:bottom w:val="single" w:sz="4" w:space="0" w:color="000000" w:themeColor="text1"/>
              <w:right w:val="nil"/>
            </w:tcBorders>
            <w:vAlign w:val="center"/>
          </w:tcPr>
          <w:p w14:paraId="6BEA4BA5" w14:textId="77777777" w:rsidR="00B36B63" w:rsidRPr="009434D8" w:rsidRDefault="00B36B63" w:rsidP="007F6E7D">
            <w:pPr>
              <w:pStyle w:val="MDPI42tablebody"/>
              <w:rPr>
                <w:sz w:val="16"/>
                <w:szCs w:val="16"/>
              </w:rPr>
            </w:pPr>
            <w:r w:rsidRPr="009434D8">
              <w:rPr>
                <w:i/>
                <w:iCs/>
                <w:sz w:val="16"/>
                <w:szCs w:val="16"/>
              </w:rPr>
              <w:t xml:space="preserve">Halorubrum </w:t>
            </w:r>
            <w:r w:rsidRPr="009434D8">
              <w:rPr>
                <w:sz w:val="16"/>
                <w:szCs w:val="16"/>
              </w:rPr>
              <w:t>sp</w:t>
            </w:r>
          </w:p>
          <w:p w14:paraId="1664E358" w14:textId="77777777" w:rsidR="00B36B63" w:rsidRPr="003F2C93" w:rsidRDefault="00B36B63" w:rsidP="007F6E7D">
            <w:pPr>
              <w:pStyle w:val="MDPI42tablebody"/>
              <w:spacing w:line="240" w:lineRule="auto"/>
              <w:rPr>
                <w:i/>
                <w:iCs/>
                <w:sz w:val="15"/>
                <w:szCs w:val="15"/>
              </w:rPr>
            </w:pPr>
            <w:r>
              <w:rPr>
                <w:sz w:val="16"/>
                <w:szCs w:val="16"/>
              </w:rPr>
              <w:t>B2-2</w:t>
            </w:r>
          </w:p>
        </w:tc>
        <w:tc>
          <w:tcPr>
            <w:tcW w:w="780" w:type="pct"/>
            <w:tcBorders>
              <w:top w:val="nil"/>
              <w:left w:val="nil"/>
              <w:bottom w:val="single" w:sz="4" w:space="0" w:color="000000" w:themeColor="text1"/>
              <w:right w:val="nil"/>
            </w:tcBorders>
            <w:vAlign w:val="center"/>
          </w:tcPr>
          <w:p w14:paraId="377257BF" w14:textId="77777777" w:rsidR="00B36B63" w:rsidRPr="006F1D74" w:rsidRDefault="00B36B63" w:rsidP="007F6E7D">
            <w:pPr>
              <w:pStyle w:val="MDPI42tablebody"/>
              <w:spacing w:line="240" w:lineRule="auto"/>
              <w:rPr>
                <w:sz w:val="15"/>
                <w:szCs w:val="15"/>
              </w:rPr>
            </w:pPr>
            <w:r>
              <w:rPr>
                <w:sz w:val="15"/>
                <w:szCs w:val="15"/>
              </w:rPr>
              <w:t>myovirus</w:t>
            </w:r>
          </w:p>
        </w:tc>
        <w:tc>
          <w:tcPr>
            <w:tcW w:w="714" w:type="pct"/>
            <w:tcBorders>
              <w:top w:val="nil"/>
              <w:left w:val="nil"/>
              <w:bottom w:val="single" w:sz="4" w:space="0" w:color="000000" w:themeColor="text1"/>
              <w:right w:val="nil"/>
            </w:tcBorders>
            <w:vAlign w:val="center"/>
          </w:tcPr>
          <w:p w14:paraId="389D1DBE" w14:textId="77777777" w:rsidR="00B36B63" w:rsidRPr="006F1D74" w:rsidRDefault="00B36B63" w:rsidP="007F6E7D">
            <w:pPr>
              <w:pStyle w:val="MDPI42tablebody"/>
              <w:spacing w:line="240" w:lineRule="auto"/>
              <w:rPr>
                <w:sz w:val="15"/>
                <w:szCs w:val="15"/>
              </w:rPr>
            </w:pPr>
            <w:r>
              <w:rPr>
                <w:sz w:val="15"/>
                <w:szCs w:val="15"/>
              </w:rPr>
              <w:t>69,048</w:t>
            </w:r>
          </w:p>
        </w:tc>
        <w:tc>
          <w:tcPr>
            <w:tcW w:w="487" w:type="pct"/>
            <w:tcBorders>
              <w:top w:val="nil"/>
              <w:left w:val="nil"/>
              <w:bottom w:val="single" w:sz="4" w:space="0" w:color="000000" w:themeColor="text1"/>
              <w:right w:val="nil"/>
            </w:tcBorders>
            <w:vAlign w:val="center"/>
          </w:tcPr>
          <w:p w14:paraId="7E8AD650" w14:textId="77777777" w:rsidR="00B36B63" w:rsidRPr="006F1D74" w:rsidRDefault="00B36B63" w:rsidP="007F6E7D">
            <w:pPr>
              <w:pStyle w:val="MDPI42tablebody"/>
              <w:spacing w:line="240" w:lineRule="auto"/>
              <w:rPr>
                <w:sz w:val="15"/>
                <w:szCs w:val="15"/>
              </w:rPr>
            </w:pPr>
            <w:r>
              <w:rPr>
                <w:sz w:val="15"/>
                <w:szCs w:val="15"/>
              </w:rPr>
              <w:t>59.6</w:t>
            </w:r>
          </w:p>
        </w:tc>
        <w:tc>
          <w:tcPr>
            <w:tcW w:w="876" w:type="pct"/>
            <w:tcBorders>
              <w:top w:val="nil"/>
              <w:left w:val="nil"/>
              <w:bottom w:val="single" w:sz="4" w:space="0" w:color="000000" w:themeColor="text1"/>
              <w:right w:val="nil"/>
            </w:tcBorders>
            <w:vAlign w:val="center"/>
          </w:tcPr>
          <w:p w14:paraId="2F4CC887" w14:textId="77777777" w:rsidR="00B36B63" w:rsidRPr="006F1D74" w:rsidRDefault="00B36B63" w:rsidP="007F6E7D">
            <w:pPr>
              <w:pStyle w:val="MDPI42tablebody"/>
              <w:spacing w:line="240" w:lineRule="auto"/>
              <w:rPr>
                <w:sz w:val="15"/>
                <w:szCs w:val="15"/>
              </w:rPr>
            </w:pPr>
            <w:r>
              <w:rPr>
                <w:sz w:val="15"/>
                <w:szCs w:val="15"/>
              </w:rPr>
              <w:t>dsDNA, linear, TDR (340 bp)</w:t>
            </w:r>
          </w:p>
        </w:tc>
        <w:tc>
          <w:tcPr>
            <w:tcW w:w="681" w:type="pct"/>
            <w:tcBorders>
              <w:top w:val="nil"/>
              <w:left w:val="nil"/>
              <w:bottom w:val="single" w:sz="4" w:space="0" w:color="000000" w:themeColor="text1"/>
              <w:right w:val="nil"/>
            </w:tcBorders>
            <w:vAlign w:val="center"/>
          </w:tcPr>
          <w:p w14:paraId="2FB5BA7C" w14:textId="77777777" w:rsidR="00B36B63" w:rsidRPr="006F1D74" w:rsidRDefault="00B36B63" w:rsidP="007F6E7D">
            <w:pPr>
              <w:pStyle w:val="MDPI42tablebody"/>
              <w:spacing w:line="240" w:lineRule="auto"/>
              <w:rPr>
                <w:sz w:val="15"/>
                <w:szCs w:val="15"/>
              </w:rPr>
            </w:pPr>
            <w:r w:rsidRPr="009434D8">
              <w:rPr>
                <w:sz w:val="15"/>
                <w:szCs w:val="15"/>
                <w:lang w:val="de-DE"/>
              </w:rPr>
              <w:t>KC292021</w:t>
            </w:r>
          </w:p>
        </w:tc>
      </w:tr>
    </w:tbl>
    <w:p w14:paraId="05C977D2" w14:textId="77777777" w:rsidR="00B36B63" w:rsidRPr="009434D8" w:rsidRDefault="00B36B63" w:rsidP="00B36B63">
      <w:pPr>
        <w:ind w:firstLine="720"/>
        <w:rPr>
          <w:rFonts w:ascii="Arial" w:hAnsi="Arial" w:cs="Arial"/>
          <w:bCs/>
          <w:sz w:val="20"/>
          <w:szCs w:val="20"/>
        </w:rPr>
      </w:pPr>
      <w:r>
        <w:rPr>
          <w:rFonts w:ascii="Arial" w:hAnsi="Arial" w:cs="Arial"/>
          <w:bCs/>
          <w:sz w:val="22"/>
          <w:szCs w:val="22"/>
          <w:vertAlign w:val="superscript"/>
        </w:rPr>
        <w:t>1</w:t>
      </w:r>
      <w:r w:rsidRPr="009434D8">
        <w:rPr>
          <w:rFonts w:ascii="Arial" w:hAnsi="Arial" w:cs="Arial"/>
          <w:bCs/>
          <w:sz w:val="18"/>
          <w:szCs w:val="18"/>
        </w:rPr>
        <w:t xml:space="preserve">Data from </w:t>
      </w:r>
      <w:r w:rsidRPr="009434D8">
        <w:rPr>
          <w:rFonts w:ascii="Arial" w:hAnsi="Arial" w:cs="Arial"/>
          <w:bCs/>
          <w:sz w:val="18"/>
          <w:szCs w:val="18"/>
        </w:rPr>
        <w:fldChar w:fldCharType="begin">
          <w:fldData xml:space="preserve">PEVuZE5vdGU+PENpdGU+PEF1dGhvcj5BdGFuYXNvdmE8L0F1dGhvcj48WWVhcj4yMDEyPC9ZZWFy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==
</w:fldData>
        </w:fldChar>
      </w:r>
      <w:r w:rsidRPr="009434D8">
        <w:rPr>
          <w:rFonts w:ascii="Arial" w:hAnsi="Arial" w:cs="Arial"/>
          <w:bCs/>
          <w:sz w:val="18"/>
          <w:szCs w:val="18"/>
        </w:rPr>
        <w:instrText xml:space="preserve"> ADDIN EN.CITE </w:instrText>
      </w:r>
      <w:r w:rsidRPr="009434D8">
        <w:rPr>
          <w:rFonts w:ascii="Arial" w:hAnsi="Arial" w:cs="Arial"/>
          <w:bCs/>
          <w:sz w:val="18"/>
          <w:szCs w:val="18"/>
        </w:rPr>
        <w:fldChar w:fldCharType="begin">
          <w:fldData xml:space="preserve">PEVuZE5vdGU+PENpdGU+PEF1dGhvcj5BdGFuYXNvdmE8L0F1dGhvcj48WWVhcj4yMDEyPC9ZZWFy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==
</w:fldData>
        </w:fldChar>
      </w:r>
      <w:r w:rsidRPr="009434D8">
        <w:rPr>
          <w:rFonts w:ascii="Arial" w:hAnsi="Arial" w:cs="Arial"/>
          <w:bCs/>
          <w:sz w:val="18"/>
          <w:szCs w:val="18"/>
        </w:rPr>
        <w:instrText xml:space="preserve"> ADDIN EN.CITE.DATA </w:instrText>
      </w:r>
      <w:r w:rsidRPr="009434D8">
        <w:rPr>
          <w:rFonts w:ascii="Arial" w:hAnsi="Arial" w:cs="Arial"/>
          <w:bCs/>
          <w:sz w:val="18"/>
          <w:szCs w:val="18"/>
        </w:rPr>
      </w:r>
      <w:r w:rsidRPr="009434D8">
        <w:rPr>
          <w:rFonts w:ascii="Arial" w:hAnsi="Arial" w:cs="Arial"/>
          <w:bCs/>
          <w:sz w:val="18"/>
          <w:szCs w:val="18"/>
        </w:rPr>
        <w:fldChar w:fldCharType="end"/>
      </w:r>
      <w:r w:rsidRPr="009434D8">
        <w:rPr>
          <w:rFonts w:ascii="Arial" w:hAnsi="Arial" w:cs="Arial"/>
          <w:bCs/>
          <w:sz w:val="18"/>
          <w:szCs w:val="18"/>
        </w:rPr>
      </w:r>
      <w:r w:rsidRPr="009434D8">
        <w:rPr>
          <w:rFonts w:ascii="Arial" w:hAnsi="Arial" w:cs="Arial"/>
          <w:bCs/>
          <w:sz w:val="18"/>
          <w:szCs w:val="18"/>
        </w:rPr>
        <w:fldChar w:fldCharType="separate"/>
      </w:r>
      <w:r w:rsidRPr="009434D8">
        <w:rPr>
          <w:rFonts w:ascii="Arial" w:hAnsi="Arial" w:cs="Arial"/>
          <w:bCs/>
          <w:noProof/>
          <w:sz w:val="18"/>
          <w:szCs w:val="18"/>
        </w:rPr>
        <w:t>[1]</w:t>
      </w:r>
      <w:r w:rsidRPr="009434D8">
        <w:rPr>
          <w:rFonts w:ascii="Arial" w:hAnsi="Arial" w:cs="Arial"/>
          <w:bCs/>
          <w:sz w:val="18"/>
          <w:szCs w:val="18"/>
        </w:rPr>
        <w:fldChar w:fldCharType="end"/>
      </w:r>
      <w:r w:rsidRPr="009434D8">
        <w:rPr>
          <w:rFonts w:ascii="Arial" w:hAnsi="Arial" w:cs="Arial"/>
          <w:bCs/>
          <w:sz w:val="18"/>
          <w:szCs w:val="18"/>
        </w:rPr>
        <w:t xml:space="preserve"> and </w:t>
      </w:r>
      <w:r w:rsidRPr="009434D8">
        <w:rPr>
          <w:rFonts w:ascii="Arial" w:hAnsi="Arial" w:cs="Arial"/>
          <w:bCs/>
          <w:sz w:val="18"/>
          <w:szCs w:val="18"/>
        </w:rPr>
        <w:fldChar w:fldCharType="begin"/>
      </w:r>
      <w:r>
        <w:rPr>
          <w:rFonts w:ascii="Arial" w:hAnsi="Arial" w:cs="Arial"/>
          <w:bCs/>
          <w:sz w:val="18"/>
          <w:szCs w:val="18"/>
        </w:rPr>
        <w:instrText xml:space="preserve"> ADDIN EN.CITE &lt;EndNote&gt;&lt;Cite&gt;&lt;Author&gt;Sencilo&lt;/Author&gt;&lt;Year&gt;2013&lt;/Year&gt;&lt;RecNum&gt;7750&lt;/RecNum&gt;&lt;DisplayText&gt;[7]&lt;/DisplayText&gt;&lt;record&gt;&lt;rec-number&gt;7750&lt;/rec-number&gt;&lt;foreign-keys&gt;&lt;key app="EN" db-id="vex5a005yv05dqepp2g5ddpz0rw0s2vrs0r5" timestamp="1389765311"&gt;7750&lt;/key&gt;&lt;/foreign-keys&gt;&lt;ref-type name="Journal Article"&gt;17&lt;/ref-type&gt;&lt;contributors&gt;&lt;authors&gt;&lt;author&gt;Sencilo, A.&lt;/author&gt;&lt;author&gt;Jacobs-Sera, D.&lt;/author&gt;&lt;author&gt;Russell, D. A.&lt;/author&gt;&lt;author&gt;Ko, C. C.&lt;/author&gt;&lt;author&gt;Bowman, C. A.&lt;/author&gt;&lt;author&gt;Atanasova, N. S.&lt;/author&gt;&lt;author&gt;Osterlund, E.&lt;/author&gt;&lt;author&gt;Oksanen, H. M.&lt;/author&gt;&lt;author&gt;Bamford, D. H.&lt;/author&gt;&lt;author&gt;Hatfull, G. F.&lt;/author&gt;&lt;author&gt;Roine, E.&lt;/author&gt;&lt;author&gt;Hendrix, R. W.&lt;/author&gt;&lt;/authors&gt;&lt;/contributors&gt;&lt;auth-address&gt;Department of Biosciences and Institute of Biotechnology, University of Helsinki, Helsinki, Finland.&lt;/auth-address&gt;&lt;titles&gt;&lt;title&gt;Snapshot of haloarchaeal tailed virus genomes&lt;/title&gt;&lt;secondary-title&gt;RNA Biol&lt;/secondary-title&gt;&lt;alt-title&gt;RNA biology&lt;/alt-title&gt;&lt;/titles&gt;&lt;periodical&gt;&lt;full-title&gt;RNA Biology&lt;/full-title&gt;&lt;abbr-1&gt;RNA Biol.&lt;/abbr-1&gt;&lt;abbr-2&gt;RNA Biol&lt;/abbr-2&gt;&lt;/periodical&gt;&lt;alt-periodical&gt;&lt;full-title&gt;RNA Biology&lt;/full-title&gt;&lt;abbr-1&gt;RNA Biol.&lt;/abbr-1&gt;&lt;abbr-2&gt;RNA Biol&lt;/abbr-2&gt;&lt;/alt-periodical&gt;&lt;pages&gt;803-16&lt;/pages&gt;&lt;volume&gt;10&lt;/volume&gt;&lt;number&gt;5&lt;/number&gt;&lt;dates&gt;&lt;year&gt;2013&lt;/year&gt;&lt;pub-dates&gt;&lt;date&gt;May&lt;/date&gt;&lt;/pub-dates&gt;&lt;/dates&gt;&lt;isbn&gt;1555-8584 (Electronic)&amp;#xD;1547-6286 (Linking)&lt;/isbn&gt;&lt;accession-num&gt;23470522&lt;/accession-num&gt;&lt;urls&gt;&lt;related-urls&gt;&lt;url&gt;http://www.ncbi.nlm.nih.gov/pubmed/23470522&lt;/url&gt;&lt;url&gt;http://www.ncbi.nlm.nih.gov/pmc/articles/PMC3737338/pdf/rna-10-803.pdf&lt;/url&gt;&lt;/related-urls&gt;&lt;/urls&gt;&lt;custom2&gt;3737338&lt;/custom2&gt;&lt;electronic-resource-num&gt;10.4161/rna.24045&lt;/electronic-resource-num&gt;&lt;/record&gt;&lt;/Cite&gt;&lt;/EndNote&gt;</w:instrText>
      </w:r>
      <w:r w:rsidRPr="009434D8">
        <w:rPr>
          <w:rFonts w:ascii="Arial" w:hAnsi="Arial" w:cs="Arial"/>
          <w:bCs/>
          <w:sz w:val="18"/>
          <w:szCs w:val="18"/>
        </w:rPr>
        <w:fldChar w:fldCharType="separate"/>
      </w:r>
      <w:r>
        <w:rPr>
          <w:rFonts w:ascii="Arial" w:hAnsi="Arial" w:cs="Arial"/>
          <w:bCs/>
          <w:noProof/>
          <w:sz w:val="18"/>
          <w:szCs w:val="18"/>
        </w:rPr>
        <w:t>[7]</w:t>
      </w:r>
      <w:r w:rsidRPr="009434D8">
        <w:rPr>
          <w:rFonts w:ascii="Arial" w:hAnsi="Arial" w:cs="Arial"/>
          <w:bCs/>
          <w:sz w:val="18"/>
          <w:szCs w:val="18"/>
        </w:rPr>
        <w:fldChar w:fldCharType="end"/>
      </w:r>
    </w:p>
    <w:p w14:paraId="0A264F4D" w14:textId="1D067587" w:rsidR="00B36B63" w:rsidRDefault="00B36B63" w:rsidP="00B36B63">
      <w:pPr>
        <w:ind w:left="184"/>
        <w:rPr>
          <w:noProof/>
        </w:rPr>
      </w:pPr>
    </w:p>
    <w:p w14:paraId="63BE0888" w14:textId="77777777" w:rsidR="00B36B63" w:rsidRDefault="00B36B63" w:rsidP="00B36B63">
      <w:pPr>
        <w:rPr>
          <w:rFonts w:ascii="Arial" w:hAnsi="Arial" w:cs="Arial"/>
          <w:bCs/>
          <w:sz w:val="22"/>
          <w:szCs w:val="22"/>
        </w:rPr>
      </w:pPr>
      <w:r w:rsidRPr="00357E41">
        <w:rPr>
          <w:rFonts w:ascii="Arial" w:hAnsi="Arial" w:cs="Arial"/>
          <w:b/>
          <w:sz w:val="22"/>
          <w:szCs w:val="22"/>
        </w:rPr>
        <w:t xml:space="preserve">Table </w:t>
      </w:r>
      <w:r>
        <w:rPr>
          <w:rFonts w:ascii="Arial" w:hAnsi="Arial" w:cs="Arial"/>
          <w:b/>
          <w:sz w:val="22"/>
          <w:szCs w:val="22"/>
        </w:rPr>
        <w:t>3</w:t>
      </w:r>
      <w:r>
        <w:rPr>
          <w:rFonts w:ascii="Arial" w:hAnsi="Arial" w:cs="Arial"/>
          <w:bCs/>
          <w:sz w:val="22"/>
          <w:szCs w:val="22"/>
        </w:rPr>
        <w:t xml:space="preserve">. ANI and % similarity values for members of the </w:t>
      </w:r>
      <w:r w:rsidRPr="00A96434">
        <w:rPr>
          <w:rFonts w:ascii="Arial" w:hAnsi="Arial" w:cs="Arial"/>
          <w:bCs/>
          <w:i/>
          <w:iCs/>
          <w:sz w:val="22"/>
          <w:szCs w:val="22"/>
        </w:rPr>
        <w:t>Haloferacalesvirus</w:t>
      </w:r>
      <w:r>
        <w:rPr>
          <w:rFonts w:ascii="Arial" w:hAnsi="Arial" w:cs="Arial"/>
          <w:bCs/>
          <w:sz w:val="22"/>
          <w:szCs w:val="22"/>
        </w:rPr>
        <w:t xml:space="preserve"> genus</w:t>
      </w: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B36B63" w:rsidRPr="009C4079" w14:paraId="628714C6" w14:textId="77777777" w:rsidTr="007F6E7D">
        <w:trPr>
          <w:trHeight w:val="320"/>
        </w:trPr>
        <w:tc>
          <w:tcPr>
            <w:tcW w:w="1300" w:type="dxa"/>
            <w:tcBorders>
              <w:top w:val="single" w:sz="4" w:space="0" w:color="auto"/>
              <w:left w:val="nil"/>
              <w:bottom w:val="single" w:sz="4" w:space="0" w:color="auto"/>
              <w:right w:val="nil"/>
            </w:tcBorders>
          </w:tcPr>
          <w:p w14:paraId="0C5A22F3" w14:textId="77777777" w:rsidR="00B36B63" w:rsidRPr="00447BE8" w:rsidRDefault="00B36B63" w:rsidP="007F6E7D">
            <w:pPr>
              <w:jc w:val="center"/>
              <w:rPr>
                <w:rFonts w:ascii="Calibri" w:hAnsi="Calibri" w:cs="Calibri"/>
                <w:b/>
                <w:bCs/>
                <w:color w:val="000000"/>
              </w:rPr>
            </w:pPr>
            <w:r w:rsidRPr="00447BE8">
              <w:rPr>
                <w:rFonts w:ascii="Calibri" w:hAnsi="Calibri" w:cs="Calibri"/>
                <w:b/>
                <w:bCs/>
                <w:color w:val="000000"/>
              </w:rPr>
              <w:t>Virus</w:t>
            </w:r>
          </w:p>
        </w:tc>
        <w:tc>
          <w:tcPr>
            <w:tcW w:w="6500" w:type="dxa"/>
            <w:gridSpan w:val="5"/>
            <w:tcBorders>
              <w:top w:val="single" w:sz="4" w:space="0" w:color="auto"/>
              <w:left w:val="nil"/>
              <w:bottom w:val="single" w:sz="4" w:space="0" w:color="auto"/>
              <w:right w:val="nil"/>
            </w:tcBorders>
            <w:shd w:val="clear" w:color="auto" w:fill="auto"/>
            <w:noWrap/>
            <w:vAlign w:val="bottom"/>
          </w:tcPr>
          <w:p w14:paraId="78FB7A13" w14:textId="77777777" w:rsidR="00B36B63" w:rsidRPr="007F3561" w:rsidRDefault="00B36B63" w:rsidP="007F6E7D">
            <w:pPr>
              <w:jc w:val="center"/>
              <w:rPr>
                <w:rFonts w:ascii="Calibri" w:hAnsi="Calibri" w:cs="Calibri"/>
                <w:b/>
                <w:bCs/>
                <w:color w:val="000000"/>
              </w:rPr>
            </w:pPr>
            <w:r w:rsidRPr="007F3561">
              <w:rPr>
                <w:rFonts w:ascii="Calibri" w:hAnsi="Calibri" w:cs="Calibri"/>
                <w:b/>
                <w:bCs/>
                <w:color w:val="000000"/>
              </w:rPr>
              <w:t>Average Nucleotide Identity (ANI)</w:t>
            </w:r>
            <w:r w:rsidRPr="007F3561">
              <w:rPr>
                <w:rFonts w:ascii="Calibri" w:hAnsi="Calibri" w:cs="Calibri"/>
                <w:color w:val="000000"/>
                <w:vertAlign w:val="superscript"/>
              </w:rPr>
              <w:t>1</w:t>
            </w:r>
            <w:r w:rsidRPr="007F3561">
              <w:rPr>
                <w:rFonts w:ascii="Calibri" w:hAnsi="Calibri" w:cs="Calibri"/>
                <w:b/>
                <w:bCs/>
                <w:color w:val="000000"/>
              </w:rPr>
              <w:t>/</w:t>
            </w:r>
            <w:r>
              <w:rPr>
                <w:rFonts w:ascii="Calibri" w:hAnsi="Calibri" w:cs="Calibri"/>
                <w:b/>
                <w:bCs/>
                <w:color w:val="000000"/>
              </w:rPr>
              <w:t xml:space="preserve">Pairwise DNA % </w:t>
            </w:r>
            <w:r w:rsidRPr="007F3561">
              <w:rPr>
                <w:rFonts w:ascii="Calibri" w:hAnsi="Calibri" w:cs="Calibri"/>
                <w:b/>
                <w:bCs/>
                <w:color w:val="000000"/>
              </w:rPr>
              <w:t>similarity</w:t>
            </w:r>
          </w:p>
        </w:tc>
      </w:tr>
      <w:tr w:rsidR="00B36B63" w14:paraId="20A980B1" w14:textId="77777777" w:rsidTr="007F6E7D">
        <w:trPr>
          <w:trHeight w:val="320"/>
        </w:trPr>
        <w:tc>
          <w:tcPr>
            <w:tcW w:w="1300" w:type="dxa"/>
            <w:tcBorders>
              <w:top w:val="single" w:sz="4" w:space="0" w:color="auto"/>
              <w:left w:val="nil"/>
              <w:bottom w:val="nil"/>
              <w:right w:val="nil"/>
            </w:tcBorders>
            <w:shd w:val="clear" w:color="auto" w:fill="auto"/>
          </w:tcPr>
          <w:p w14:paraId="7334E317" w14:textId="77777777" w:rsidR="00B36B63" w:rsidRPr="007F3561" w:rsidRDefault="00B36B63" w:rsidP="007F6E7D">
            <w:pPr>
              <w:jc w:val="right"/>
              <w:rPr>
                <w:rFonts w:ascii="Calibri" w:hAnsi="Calibri" w:cs="Calibri"/>
                <w:color w:val="000000"/>
              </w:rPr>
            </w:pPr>
          </w:p>
        </w:tc>
        <w:tc>
          <w:tcPr>
            <w:tcW w:w="1300" w:type="dxa"/>
            <w:tcBorders>
              <w:top w:val="single" w:sz="4" w:space="0" w:color="auto"/>
              <w:left w:val="nil"/>
              <w:bottom w:val="nil"/>
              <w:right w:val="nil"/>
            </w:tcBorders>
            <w:shd w:val="clear" w:color="auto" w:fill="auto"/>
            <w:noWrap/>
            <w:vAlign w:val="bottom"/>
          </w:tcPr>
          <w:p w14:paraId="4EF8F087" w14:textId="77777777" w:rsidR="00B36B63" w:rsidRDefault="00B36B63" w:rsidP="007F6E7D">
            <w:pPr>
              <w:jc w:val="center"/>
              <w:rPr>
                <w:rFonts w:ascii="Calibri" w:hAnsi="Calibri" w:cs="Calibri"/>
                <w:color w:val="000000"/>
              </w:rPr>
            </w:pPr>
            <w:r>
              <w:rPr>
                <w:rFonts w:ascii="Calibri" w:hAnsi="Calibri" w:cs="Calibri"/>
                <w:color w:val="000000"/>
              </w:rPr>
              <w:t>HF1</w:t>
            </w:r>
          </w:p>
        </w:tc>
        <w:tc>
          <w:tcPr>
            <w:tcW w:w="1300" w:type="dxa"/>
            <w:tcBorders>
              <w:top w:val="single" w:sz="4" w:space="0" w:color="auto"/>
              <w:left w:val="nil"/>
              <w:bottom w:val="nil"/>
              <w:right w:val="nil"/>
            </w:tcBorders>
            <w:shd w:val="clear" w:color="auto" w:fill="auto"/>
            <w:noWrap/>
            <w:vAlign w:val="bottom"/>
          </w:tcPr>
          <w:p w14:paraId="3F303898" w14:textId="77777777" w:rsidR="00B36B63" w:rsidRDefault="00B36B63" w:rsidP="007F6E7D">
            <w:pPr>
              <w:jc w:val="center"/>
              <w:rPr>
                <w:rFonts w:ascii="Calibri" w:hAnsi="Calibri" w:cs="Calibri"/>
                <w:color w:val="000000"/>
              </w:rPr>
            </w:pPr>
            <w:r>
              <w:rPr>
                <w:rFonts w:ascii="Calibri" w:hAnsi="Calibri" w:cs="Calibri"/>
                <w:color w:val="000000"/>
              </w:rPr>
              <w:t>HF2</w:t>
            </w:r>
          </w:p>
        </w:tc>
        <w:tc>
          <w:tcPr>
            <w:tcW w:w="1300" w:type="dxa"/>
            <w:tcBorders>
              <w:top w:val="single" w:sz="4" w:space="0" w:color="auto"/>
              <w:left w:val="nil"/>
              <w:bottom w:val="nil"/>
              <w:right w:val="nil"/>
            </w:tcBorders>
            <w:shd w:val="clear" w:color="auto" w:fill="auto"/>
            <w:noWrap/>
            <w:vAlign w:val="bottom"/>
          </w:tcPr>
          <w:p w14:paraId="37F7F8FC" w14:textId="77777777" w:rsidR="00B36B63" w:rsidRDefault="00B36B63" w:rsidP="007F6E7D">
            <w:pPr>
              <w:jc w:val="center"/>
              <w:rPr>
                <w:rFonts w:ascii="Calibri" w:hAnsi="Calibri" w:cs="Calibri"/>
                <w:color w:val="000000"/>
              </w:rPr>
            </w:pPr>
            <w:r>
              <w:rPr>
                <w:rFonts w:ascii="Calibri" w:hAnsi="Calibri" w:cs="Calibri"/>
                <w:color w:val="000000"/>
              </w:rPr>
              <w:t>HRTV-5</w:t>
            </w:r>
          </w:p>
        </w:tc>
        <w:tc>
          <w:tcPr>
            <w:tcW w:w="1300" w:type="dxa"/>
            <w:tcBorders>
              <w:top w:val="single" w:sz="4" w:space="0" w:color="auto"/>
              <w:left w:val="nil"/>
              <w:bottom w:val="nil"/>
              <w:right w:val="nil"/>
            </w:tcBorders>
            <w:shd w:val="clear" w:color="auto" w:fill="auto"/>
            <w:noWrap/>
            <w:vAlign w:val="bottom"/>
          </w:tcPr>
          <w:p w14:paraId="3F17A640" w14:textId="77777777" w:rsidR="00B36B63" w:rsidRDefault="00B36B63" w:rsidP="007F6E7D">
            <w:pPr>
              <w:jc w:val="center"/>
              <w:rPr>
                <w:rFonts w:ascii="Calibri" w:hAnsi="Calibri" w:cs="Calibri"/>
                <w:color w:val="000000"/>
              </w:rPr>
            </w:pPr>
            <w:r>
              <w:rPr>
                <w:rFonts w:ascii="Calibri" w:hAnsi="Calibri" w:cs="Calibri"/>
                <w:color w:val="000000"/>
              </w:rPr>
              <w:t>HRTV-8</w:t>
            </w:r>
          </w:p>
        </w:tc>
        <w:tc>
          <w:tcPr>
            <w:tcW w:w="1300" w:type="dxa"/>
            <w:tcBorders>
              <w:top w:val="single" w:sz="4" w:space="0" w:color="auto"/>
              <w:left w:val="nil"/>
              <w:bottom w:val="nil"/>
              <w:right w:val="nil"/>
            </w:tcBorders>
            <w:shd w:val="clear" w:color="auto" w:fill="auto"/>
            <w:noWrap/>
            <w:vAlign w:val="bottom"/>
          </w:tcPr>
          <w:p w14:paraId="0951C2C4" w14:textId="77777777" w:rsidR="00B36B63" w:rsidRDefault="00B36B63" w:rsidP="007F6E7D">
            <w:pPr>
              <w:jc w:val="center"/>
              <w:rPr>
                <w:rFonts w:ascii="Calibri" w:hAnsi="Calibri" w:cs="Calibri"/>
                <w:color w:val="000000"/>
              </w:rPr>
            </w:pPr>
            <w:r>
              <w:rPr>
                <w:rFonts w:ascii="Calibri" w:hAnsi="Calibri" w:cs="Calibri"/>
                <w:color w:val="000000"/>
              </w:rPr>
              <w:t>HRTV-7</w:t>
            </w:r>
          </w:p>
        </w:tc>
      </w:tr>
      <w:tr w:rsidR="00B36B63" w14:paraId="13BCBFE0" w14:textId="77777777" w:rsidTr="007F6E7D">
        <w:trPr>
          <w:trHeight w:val="320"/>
        </w:trPr>
        <w:tc>
          <w:tcPr>
            <w:tcW w:w="1300" w:type="dxa"/>
            <w:tcBorders>
              <w:top w:val="single" w:sz="4" w:space="0" w:color="auto"/>
              <w:left w:val="nil"/>
              <w:bottom w:val="nil"/>
              <w:right w:val="nil"/>
            </w:tcBorders>
          </w:tcPr>
          <w:p w14:paraId="21BAD594" w14:textId="77777777" w:rsidR="00B36B63" w:rsidRDefault="00B36B63" w:rsidP="007F6E7D">
            <w:pPr>
              <w:jc w:val="right"/>
              <w:rPr>
                <w:rFonts w:ascii="Calibri" w:hAnsi="Calibri" w:cs="Calibri"/>
                <w:color w:val="000000"/>
              </w:rPr>
            </w:pPr>
            <w:r>
              <w:rPr>
                <w:rFonts w:ascii="Calibri" w:hAnsi="Calibri" w:cs="Calibri"/>
                <w:color w:val="000000"/>
              </w:rPr>
              <w:t>HF1</w:t>
            </w:r>
          </w:p>
        </w:tc>
        <w:tc>
          <w:tcPr>
            <w:tcW w:w="1300" w:type="dxa"/>
            <w:tcBorders>
              <w:top w:val="single" w:sz="4" w:space="0" w:color="auto"/>
              <w:left w:val="nil"/>
              <w:bottom w:val="nil"/>
              <w:right w:val="nil"/>
            </w:tcBorders>
            <w:shd w:val="clear" w:color="auto" w:fill="7F7F7F" w:themeFill="text1" w:themeFillTint="80"/>
            <w:noWrap/>
            <w:vAlign w:val="bottom"/>
            <w:hideMark/>
          </w:tcPr>
          <w:p w14:paraId="17A048FD" w14:textId="77777777" w:rsidR="00B36B63" w:rsidRDefault="00B36B63" w:rsidP="007F6E7D">
            <w:pPr>
              <w:jc w:val="center"/>
              <w:rPr>
                <w:rFonts w:ascii="Calibri" w:hAnsi="Calibri" w:cs="Calibri"/>
                <w:color w:val="000000"/>
              </w:rPr>
            </w:pPr>
            <w:r>
              <w:rPr>
                <w:rFonts w:ascii="Calibri" w:hAnsi="Calibri" w:cs="Calibri"/>
                <w:color w:val="000000"/>
              </w:rPr>
              <w:t>100</w:t>
            </w:r>
          </w:p>
        </w:tc>
        <w:tc>
          <w:tcPr>
            <w:tcW w:w="1300" w:type="dxa"/>
            <w:tcBorders>
              <w:top w:val="single" w:sz="4" w:space="0" w:color="auto"/>
              <w:left w:val="nil"/>
              <w:bottom w:val="nil"/>
              <w:right w:val="nil"/>
            </w:tcBorders>
            <w:shd w:val="clear" w:color="auto" w:fill="auto"/>
            <w:noWrap/>
            <w:vAlign w:val="bottom"/>
          </w:tcPr>
          <w:p w14:paraId="7B1CCA8D" w14:textId="77777777" w:rsidR="00B36B63" w:rsidRDefault="00B36B63" w:rsidP="007F6E7D">
            <w:pPr>
              <w:jc w:val="center"/>
              <w:rPr>
                <w:rFonts w:ascii="Calibri" w:hAnsi="Calibri" w:cs="Calibri"/>
                <w:color w:val="000000"/>
              </w:rPr>
            </w:pPr>
            <w:r>
              <w:rPr>
                <w:rFonts w:ascii="Calibri" w:hAnsi="Calibri" w:cs="Calibri"/>
                <w:color w:val="000000"/>
              </w:rPr>
              <w:t>92.4</w:t>
            </w:r>
          </w:p>
        </w:tc>
        <w:tc>
          <w:tcPr>
            <w:tcW w:w="1300" w:type="dxa"/>
            <w:tcBorders>
              <w:top w:val="single" w:sz="4" w:space="0" w:color="auto"/>
              <w:left w:val="nil"/>
              <w:bottom w:val="nil"/>
              <w:right w:val="nil"/>
            </w:tcBorders>
            <w:shd w:val="clear" w:color="auto" w:fill="auto"/>
            <w:noWrap/>
            <w:vAlign w:val="bottom"/>
          </w:tcPr>
          <w:p w14:paraId="1A938FB7" w14:textId="77777777" w:rsidR="00B36B63" w:rsidRDefault="00B36B63" w:rsidP="007F6E7D">
            <w:pPr>
              <w:jc w:val="center"/>
              <w:rPr>
                <w:rFonts w:ascii="Calibri" w:hAnsi="Calibri" w:cs="Calibri"/>
                <w:color w:val="000000"/>
              </w:rPr>
            </w:pPr>
            <w:r>
              <w:rPr>
                <w:rFonts w:ascii="Calibri" w:hAnsi="Calibri" w:cs="Calibri"/>
                <w:color w:val="000000"/>
              </w:rPr>
              <w:t>82.5</w:t>
            </w:r>
          </w:p>
        </w:tc>
        <w:tc>
          <w:tcPr>
            <w:tcW w:w="1300" w:type="dxa"/>
            <w:tcBorders>
              <w:top w:val="single" w:sz="4" w:space="0" w:color="auto"/>
              <w:left w:val="nil"/>
              <w:bottom w:val="nil"/>
              <w:right w:val="nil"/>
            </w:tcBorders>
            <w:shd w:val="clear" w:color="auto" w:fill="auto"/>
            <w:noWrap/>
            <w:vAlign w:val="bottom"/>
          </w:tcPr>
          <w:p w14:paraId="29FD2923" w14:textId="77777777" w:rsidR="00B36B63" w:rsidRDefault="00B36B63" w:rsidP="007F6E7D">
            <w:pPr>
              <w:jc w:val="center"/>
              <w:rPr>
                <w:rFonts w:ascii="Calibri" w:hAnsi="Calibri" w:cs="Calibri"/>
                <w:color w:val="000000"/>
              </w:rPr>
            </w:pPr>
            <w:r>
              <w:rPr>
                <w:rFonts w:ascii="Calibri" w:hAnsi="Calibri" w:cs="Calibri"/>
                <w:color w:val="000000"/>
              </w:rPr>
              <w:t>71.7</w:t>
            </w:r>
          </w:p>
        </w:tc>
        <w:tc>
          <w:tcPr>
            <w:tcW w:w="1300" w:type="dxa"/>
            <w:tcBorders>
              <w:top w:val="single" w:sz="4" w:space="0" w:color="auto"/>
              <w:left w:val="nil"/>
              <w:bottom w:val="nil"/>
              <w:right w:val="nil"/>
            </w:tcBorders>
            <w:shd w:val="clear" w:color="auto" w:fill="auto"/>
            <w:noWrap/>
            <w:vAlign w:val="bottom"/>
          </w:tcPr>
          <w:p w14:paraId="701FEC65" w14:textId="77777777" w:rsidR="00B36B63" w:rsidRDefault="00B36B63" w:rsidP="007F6E7D">
            <w:pPr>
              <w:jc w:val="center"/>
              <w:rPr>
                <w:rFonts w:ascii="Calibri" w:hAnsi="Calibri" w:cs="Calibri"/>
                <w:color w:val="000000"/>
              </w:rPr>
            </w:pPr>
            <w:r>
              <w:rPr>
                <w:rFonts w:ascii="Calibri" w:hAnsi="Calibri" w:cs="Calibri"/>
                <w:color w:val="000000"/>
              </w:rPr>
              <w:t>17.7</w:t>
            </w:r>
          </w:p>
        </w:tc>
      </w:tr>
      <w:tr w:rsidR="00B36B63" w14:paraId="78723B2D" w14:textId="77777777" w:rsidTr="007F6E7D">
        <w:trPr>
          <w:trHeight w:val="320"/>
        </w:trPr>
        <w:tc>
          <w:tcPr>
            <w:tcW w:w="1300" w:type="dxa"/>
            <w:tcBorders>
              <w:top w:val="nil"/>
              <w:left w:val="nil"/>
              <w:bottom w:val="nil"/>
              <w:right w:val="nil"/>
            </w:tcBorders>
          </w:tcPr>
          <w:p w14:paraId="4B19BE7B" w14:textId="77777777" w:rsidR="00B36B63" w:rsidRDefault="00B36B63" w:rsidP="007F6E7D">
            <w:pPr>
              <w:jc w:val="right"/>
              <w:rPr>
                <w:rFonts w:ascii="Calibri" w:hAnsi="Calibri" w:cs="Calibri"/>
                <w:color w:val="000000"/>
              </w:rPr>
            </w:pPr>
            <w:r>
              <w:rPr>
                <w:rFonts w:ascii="Calibri" w:hAnsi="Calibri" w:cs="Calibri"/>
                <w:color w:val="000000"/>
              </w:rPr>
              <w:t>HF2</w:t>
            </w:r>
          </w:p>
        </w:tc>
        <w:tc>
          <w:tcPr>
            <w:tcW w:w="1300" w:type="dxa"/>
            <w:tcBorders>
              <w:top w:val="nil"/>
              <w:left w:val="nil"/>
              <w:bottom w:val="nil"/>
              <w:right w:val="nil"/>
            </w:tcBorders>
            <w:shd w:val="clear" w:color="auto" w:fill="F4B083" w:themeFill="accent2" w:themeFillTint="99"/>
            <w:noWrap/>
            <w:vAlign w:val="bottom"/>
            <w:hideMark/>
          </w:tcPr>
          <w:p w14:paraId="35AD40D0" w14:textId="77777777" w:rsidR="00B36B63" w:rsidRDefault="00B36B63" w:rsidP="007F6E7D">
            <w:pPr>
              <w:jc w:val="center"/>
              <w:rPr>
                <w:rFonts w:ascii="Calibri" w:hAnsi="Calibri" w:cs="Calibri"/>
                <w:color w:val="000000"/>
              </w:rPr>
            </w:pPr>
            <w:r>
              <w:rPr>
                <w:rFonts w:ascii="Calibri" w:hAnsi="Calibri" w:cs="Calibri"/>
                <w:color w:val="000000"/>
              </w:rPr>
              <w:t>99</w:t>
            </w:r>
          </w:p>
        </w:tc>
        <w:tc>
          <w:tcPr>
            <w:tcW w:w="1300" w:type="dxa"/>
            <w:tcBorders>
              <w:top w:val="nil"/>
              <w:left w:val="nil"/>
              <w:bottom w:val="nil"/>
              <w:right w:val="nil"/>
            </w:tcBorders>
            <w:shd w:val="clear" w:color="auto" w:fill="7F7F7F" w:themeFill="text1" w:themeFillTint="80"/>
            <w:noWrap/>
            <w:vAlign w:val="bottom"/>
            <w:hideMark/>
          </w:tcPr>
          <w:p w14:paraId="529C3404" w14:textId="77777777" w:rsidR="00B36B63" w:rsidRDefault="00B36B63" w:rsidP="007F6E7D">
            <w:pPr>
              <w:jc w:val="center"/>
              <w:rPr>
                <w:rFonts w:ascii="Calibri" w:hAnsi="Calibri" w:cs="Calibri"/>
                <w:color w:val="000000"/>
              </w:rPr>
            </w:pPr>
            <w:r>
              <w:rPr>
                <w:rFonts w:ascii="Calibri" w:hAnsi="Calibri" w:cs="Calibri"/>
                <w:color w:val="000000"/>
              </w:rPr>
              <w:t>100</w:t>
            </w:r>
          </w:p>
        </w:tc>
        <w:tc>
          <w:tcPr>
            <w:tcW w:w="1300" w:type="dxa"/>
            <w:tcBorders>
              <w:top w:val="nil"/>
              <w:left w:val="nil"/>
              <w:bottom w:val="nil"/>
              <w:right w:val="nil"/>
            </w:tcBorders>
            <w:shd w:val="clear" w:color="auto" w:fill="auto"/>
            <w:noWrap/>
            <w:vAlign w:val="bottom"/>
          </w:tcPr>
          <w:p w14:paraId="4D847018" w14:textId="77777777" w:rsidR="00B36B63" w:rsidRDefault="00B36B63" w:rsidP="007F6E7D">
            <w:pPr>
              <w:jc w:val="center"/>
              <w:rPr>
                <w:rFonts w:ascii="Calibri" w:hAnsi="Calibri" w:cs="Calibri"/>
                <w:color w:val="000000"/>
              </w:rPr>
            </w:pPr>
            <w:r>
              <w:rPr>
                <w:rFonts w:ascii="Calibri" w:hAnsi="Calibri" w:cs="Calibri"/>
                <w:color w:val="000000"/>
              </w:rPr>
              <w:t>78.5</w:t>
            </w:r>
          </w:p>
        </w:tc>
        <w:tc>
          <w:tcPr>
            <w:tcW w:w="1300" w:type="dxa"/>
            <w:tcBorders>
              <w:top w:val="nil"/>
              <w:left w:val="nil"/>
              <w:bottom w:val="nil"/>
              <w:right w:val="nil"/>
            </w:tcBorders>
            <w:shd w:val="clear" w:color="auto" w:fill="auto"/>
            <w:noWrap/>
            <w:vAlign w:val="bottom"/>
          </w:tcPr>
          <w:p w14:paraId="6CCD1F1C" w14:textId="77777777" w:rsidR="00B36B63" w:rsidRDefault="00B36B63" w:rsidP="007F6E7D">
            <w:pPr>
              <w:jc w:val="center"/>
              <w:rPr>
                <w:rFonts w:ascii="Calibri" w:hAnsi="Calibri" w:cs="Calibri"/>
                <w:color w:val="000000"/>
              </w:rPr>
            </w:pPr>
            <w:r>
              <w:rPr>
                <w:rFonts w:ascii="Calibri" w:hAnsi="Calibri" w:cs="Calibri"/>
                <w:color w:val="000000"/>
              </w:rPr>
              <w:t>68.1</w:t>
            </w:r>
          </w:p>
        </w:tc>
        <w:tc>
          <w:tcPr>
            <w:tcW w:w="1300" w:type="dxa"/>
            <w:tcBorders>
              <w:top w:val="nil"/>
              <w:left w:val="nil"/>
              <w:bottom w:val="nil"/>
              <w:right w:val="nil"/>
            </w:tcBorders>
            <w:shd w:val="clear" w:color="auto" w:fill="auto"/>
            <w:noWrap/>
            <w:vAlign w:val="bottom"/>
          </w:tcPr>
          <w:p w14:paraId="142F5F93" w14:textId="77777777" w:rsidR="00B36B63" w:rsidRDefault="00B36B63" w:rsidP="007F6E7D">
            <w:pPr>
              <w:jc w:val="center"/>
              <w:rPr>
                <w:rFonts w:ascii="Calibri" w:hAnsi="Calibri" w:cs="Calibri"/>
                <w:color w:val="000000"/>
              </w:rPr>
            </w:pPr>
            <w:r>
              <w:rPr>
                <w:rFonts w:ascii="Calibri" w:hAnsi="Calibri" w:cs="Calibri"/>
                <w:color w:val="000000"/>
              </w:rPr>
              <w:t>16.6</w:t>
            </w:r>
          </w:p>
        </w:tc>
      </w:tr>
      <w:tr w:rsidR="00B36B63" w14:paraId="787FE471" w14:textId="77777777" w:rsidTr="007F6E7D">
        <w:trPr>
          <w:trHeight w:val="320"/>
        </w:trPr>
        <w:tc>
          <w:tcPr>
            <w:tcW w:w="1300" w:type="dxa"/>
            <w:tcBorders>
              <w:top w:val="nil"/>
              <w:left w:val="nil"/>
              <w:bottom w:val="nil"/>
              <w:right w:val="nil"/>
            </w:tcBorders>
            <w:vAlign w:val="bottom"/>
          </w:tcPr>
          <w:p w14:paraId="51553711" w14:textId="77777777" w:rsidR="00B36B63" w:rsidRDefault="00B36B63" w:rsidP="007F6E7D">
            <w:pPr>
              <w:jc w:val="right"/>
              <w:rPr>
                <w:rFonts w:ascii="Calibri" w:hAnsi="Calibri" w:cs="Calibri"/>
                <w:color w:val="000000"/>
              </w:rPr>
            </w:pPr>
            <w:r>
              <w:rPr>
                <w:rFonts w:ascii="Calibri" w:hAnsi="Calibri" w:cs="Calibri"/>
                <w:color w:val="000000"/>
              </w:rPr>
              <w:t>HRTV-5</w:t>
            </w:r>
          </w:p>
        </w:tc>
        <w:tc>
          <w:tcPr>
            <w:tcW w:w="1300" w:type="dxa"/>
            <w:tcBorders>
              <w:top w:val="nil"/>
              <w:left w:val="nil"/>
              <w:bottom w:val="nil"/>
              <w:right w:val="nil"/>
            </w:tcBorders>
            <w:shd w:val="clear" w:color="auto" w:fill="A0EAEC"/>
            <w:noWrap/>
            <w:vAlign w:val="bottom"/>
            <w:hideMark/>
          </w:tcPr>
          <w:p w14:paraId="4D2E5B9F" w14:textId="77777777" w:rsidR="00B36B63" w:rsidRDefault="00B36B63" w:rsidP="007F6E7D">
            <w:pPr>
              <w:jc w:val="center"/>
              <w:rPr>
                <w:rFonts w:ascii="Calibri" w:hAnsi="Calibri" w:cs="Calibri"/>
                <w:color w:val="000000"/>
              </w:rPr>
            </w:pPr>
            <w:r>
              <w:rPr>
                <w:rFonts w:ascii="Calibri" w:hAnsi="Calibri" w:cs="Calibri"/>
                <w:color w:val="000000"/>
              </w:rPr>
              <w:t>89</w:t>
            </w:r>
          </w:p>
        </w:tc>
        <w:tc>
          <w:tcPr>
            <w:tcW w:w="1300" w:type="dxa"/>
            <w:tcBorders>
              <w:top w:val="nil"/>
              <w:left w:val="nil"/>
              <w:bottom w:val="nil"/>
              <w:right w:val="nil"/>
            </w:tcBorders>
            <w:shd w:val="clear" w:color="auto" w:fill="A0EAEC"/>
            <w:noWrap/>
            <w:vAlign w:val="bottom"/>
            <w:hideMark/>
          </w:tcPr>
          <w:p w14:paraId="067DB171" w14:textId="77777777" w:rsidR="00B36B63" w:rsidRDefault="00B36B63" w:rsidP="007F6E7D">
            <w:pPr>
              <w:jc w:val="center"/>
              <w:rPr>
                <w:rFonts w:ascii="Calibri" w:hAnsi="Calibri" w:cs="Calibri"/>
                <w:color w:val="000000"/>
              </w:rPr>
            </w:pPr>
            <w:r>
              <w:rPr>
                <w:rFonts w:ascii="Calibri" w:hAnsi="Calibri" w:cs="Calibri"/>
                <w:color w:val="000000"/>
              </w:rPr>
              <w:t>88</w:t>
            </w:r>
          </w:p>
        </w:tc>
        <w:tc>
          <w:tcPr>
            <w:tcW w:w="1300" w:type="dxa"/>
            <w:tcBorders>
              <w:top w:val="nil"/>
              <w:left w:val="nil"/>
              <w:bottom w:val="nil"/>
              <w:right w:val="nil"/>
            </w:tcBorders>
            <w:shd w:val="clear" w:color="auto" w:fill="7F7F7F" w:themeFill="text1" w:themeFillTint="80"/>
            <w:noWrap/>
            <w:vAlign w:val="bottom"/>
            <w:hideMark/>
          </w:tcPr>
          <w:p w14:paraId="1F0CE4E4" w14:textId="77777777" w:rsidR="00B36B63" w:rsidRDefault="00B36B63" w:rsidP="007F6E7D">
            <w:pPr>
              <w:jc w:val="center"/>
              <w:rPr>
                <w:rFonts w:ascii="Calibri" w:hAnsi="Calibri" w:cs="Calibri"/>
                <w:color w:val="000000"/>
              </w:rPr>
            </w:pPr>
            <w:r>
              <w:rPr>
                <w:rFonts w:ascii="Calibri" w:hAnsi="Calibri" w:cs="Calibri"/>
                <w:color w:val="000000"/>
              </w:rPr>
              <w:t>100</w:t>
            </w:r>
          </w:p>
        </w:tc>
        <w:tc>
          <w:tcPr>
            <w:tcW w:w="1300" w:type="dxa"/>
            <w:tcBorders>
              <w:top w:val="nil"/>
              <w:left w:val="nil"/>
              <w:bottom w:val="nil"/>
              <w:right w:val="nil"/>
            </w:tcBorders>
            <w:shd w:val="clear" w:color="auto" w:fill="auto"/>
            <w:noWrap/>
            <w:vAlign w:val="bottom"/>
          </w:tcPr>
          <w:p w14:paraId="4CB5B214" w14:textId="77777777" w:rsidR="00B36B63" w:rsidRDefault="00B36B63" w:rsidP="007F6E7D">
            <w:pPr>
              <w:jc w:val="center"/>
              <w:rPr>
                <w:rFonts w:ascii="Calibri" w:hAnsi="Calibri" w:cs="Calibri"/>
                <w:color w:val="000000"/>
              </w:rPr>
            </w:pPr>
            <w:r>
              <w:rPr>
                <w:rFonts w:ascii="Calibri" w:hAnsi="Calibri" w:cs="Calibri"/>
                <w:color w:val="000000"/>
              </w:rPr>
              <w:t>72.8</w:t>
            </w:r>
          </w:p>
        </w:tc>
        <w:tc>
          <w:tcPr>
            <w:tcW w:w="1300" w:type="dxa"/>
            <w:tcBorders>
              <w:top w:val="nil"/>
              <w:left w:val="nil"/>
              <w:bottom w:val="nil"/>
              <w:right w:val="nil"/>
            </w:tcBorders>
            <w:shd w:val="clear" w:color="auto" w:fill="auto"/>
            <w:noWrap/>
            <w:vAlign w:val="bottom"/>
          </w:tcPr>
          <w:p w14:paraId="717D8C65" w14:textId="77777777" w:rsidR="00B36B63" w:rsidRDefault="00B36B63" w:rsidP="007F6E7D">
            <w:pPr>
              <w:jc w:val="center"/>
              <w:rPr>
                <w:rFonts w:ascii="Calibri" w:hAnsi="Calibri" w:cs="Calibri"/>
                <w:color w:val="000000"/>
              </w:rPr>
            </w:pPr>
            <w:r>
              <w:rPr>
                <w:rFonts w:ascii="Calibri" w:hAnsi="Calibri" w:cs="Calibri"/>
                <w:color w:val="000000"/>
              </w:rPr>
              <w:t>17.5</w:t>
            </w:r>
          </w:p>
        </w:tc>
      </w:tr>
      <w:tr w:rsidR="00B36B63" w14:paraId="198B128E" w14:textId="77777777" w:rsidTr="007F6E7D">
        <w:trPr>
          <w:trHeight w:val="320"/>
        </w:trPr>
        <w:tc>
          <w:tcPr>
            <w:tcW w:w="1300" w:type="dxa"/>
            <w:tcBorders>
              <w:top w:val="nil"/>
              <w:left w:val="nil"/>
              <w:right w:val="nil"/>
            </w:tcBorders>
            <w:vAlign w:val="bottom"/>
          </w:tcPr>
          <w:p w14:paraId="5D6BB6AA" w14:textId="77777777" w:rsidR="00B36B63" w:rsidRDefault="00B36B63" w:rsidP="007F6E7D">
            <w:pPr>
              <w:jc w:val="right"/>
              <w:rPr>
                <w:rFonts w:ascii="Calibri" w:hAnsi="Calibri" w:cs="Calibri"/>
                <w:color w:val="000000"/>
              </w:rPr>
            </w:pPr>
            <w:r>
              <w:rPr>
                <w:rFonts w:ascii="Calibri" w:hAnsi="Calibri" w:cs="Calibri"/>
                <w:color w:val="000000"/>
              </w:rPr>
              <w:t>HRTV-8</w:t>
            </w:r>
          </w:p>
        </w:tc>
        <w:tc>
          <w:tcPr>
            <w:tcW w:w="1300" w:type="dxa"/>
            <w:tcBorders>
              <w:top w:val="nil"/>
              <w:left w:val="nil"/>
              <w:right w:val="nil"/>
            </w:tcBorders>
            <w:shd w:val="clear" w:color="auto" w:fill="A0EAEC"/>
            <w:noWrap/>
            <w:vAlign w:val="bottom"/>
            <w:hideMark/>
          </w:tcPr>
          <w:p w14:paraId="084B7C17" w14:textId="77777777" w:rsidR="00B36B63" w:rsidRDefault="00B36B63" w:rsidP="007F6E7D">
            <w:pPr>
              <w:jc w:val="center"/>
              <w:rPr>
                <w:rFonts w:ascii="Calibri" w:hAnsi="Calibri" w:cs="Calibri"/>
                <w:color w:val="000000"/>
              </w:rPr>
            </w:pPr>
            <w:r>
              <w:rPr>
                <w:rFonts w:ascii="Calibri" w:hAnsi="Calibri" w:cs="Calibri"/>
                <w:color w:val="000000"/>
              </w:rPr>
              <w:t>85</w:t>
            </w:r>
          </w:p>
        </w:tc>
        <w:tc>
          <w:tcPr>
            <w:tcW w:w="1300" w:type="dxa"/>
            <w:tcBorders>
              <w:top w:val="nil"/>
              <w:left w:val="nil"/>
              <w:right w:val="nil"/>
            </w:tcBorders>
            <w:shd w:val="clear" w:color="auto" w:fill="A0EAEC"/>
            <w:noWrap/>
            <w:vAlign w:val="bottom"/>
            <w:hideMark/>
          </w:tcPr>
          <w:p w14:paraId="52E43A26" w14:textId="77777777" w:rsidR="00B36B63" w:rsidRDefault="00B36B63" w:rsidP="007F6E7D">
            <w:pPr>
              <w:jc w:val="center"/>
              <w:rPr>
                <w:rFonts w:ascii="Calibri" w:hAnsi="Calibri" w:cs="Calibri"/>
                <w:color w:val="000000"/>
              </w:rPr>
            </w:pPr>
            <w:r>
              <w:rPr>
                <w:rFonts w:ascii="Calibri" w:hAnsi="Calibri" w:cs="Calibri"/>
                <w:color w:val="000000"/>
              </w:rPr>
              <w:t>83</w:t>
            </w:r>
          </w:p>
        </w:tc>
        <w:tc>
          <w:tcPr>
            <w:tcW w:w="1300" w:type="dxa"/>
            <w:tcBorders>
              <w:top w:val="nil"/>
              <w:left w:val="nil"/>
              <w:right w:val="nil"/>
            </w:tcBorders>
            <w:shd w:val="clear" w:color="auto" w:fill="A0EAEC"/>
            <w:noWrap/>
            <w:vAlign w:val="bottom"/>
            <w:hideMark/>
          </w:tcPr>
          <w:p w14:paraId="18979BB3" w14:textId="77777777" w:rsidR="00B36B63" w:rsidRDefault="00B36B63" w:rsidP="007F6E7D">
            <w:pPr>
              <w:jc w:val="center"/>
              <w:rPr>
                <w:rFonts w:ascii="Calibri" w:hAnsi="Calibri" w:cs="Calibri"/>
                <w:color w:val="000000"/>
              </w:rPr>
            </w:pPr>
            <w:r>
              <w:rPr>
                <w:rFonts w:ascii="Calibri" w:hAnsi="Calibri" w:cs="Calibri"/>
                <w:color w:val="000000"/>
              </w:rPr>
              <w:t>86</w:t>
            </w:r>
          </w:p>
        </w:tc>
        <w:tc>
          <w:tcPr>
            <w:tcW w:w="1300" w:type="dxa"/>
            <w:tcBorders>
              <w:top w:val="nil"/>
              <w:left w:val="nil"/>
              <w:right w:val="nil"/>
            </w:tcBorders>
            <w:shd w:val="clear" w:color="auto" w:fill="7F7F7F" w:themeFill="text1" w:themeFillTint="80"/>
            <w:noWrap/>
            <w:vAlign w:val="bottom"/>
            <w:hideMark/>
          </w:tcPr>
          <w:p w14:paraId="0B3CD7FB" w14:textId="77777777" w:rsidR="00B36B63" w:rsidRDefault="00B36B63" w:rsidP="007F6E7D">
            <w:pPr>
              <w:jc w:val="center"/>
              <w:rPr>
                <w:rFonts w:ascii="Calibri" w:hAnsi="Calibri" w:cs="Calibri"/>
                <w:color w:val="000000"/>
              </w:rPr>
            </w:pPr>
            <w:r>
              <w:rPr>
                <w:rFonts w:ascii="Calibri" w:hAnsi="Calibri" w:cs="Calibri"/>
                <w:color w:val="000000"/>
              </w:rPr>
              <w:t>100</w:t>
            </w:r>
          </w:p>
        </w:tc>
        <w:tc>
          <w:tcPr>
            <w:tcW w:w="1300" w:type="dxa"/>
            <w:tcBorders>
              <w:top w:val="nil"/>
              <w:left w:val="nil"/>
              <w:right w:val="nil"/>
            </w:tcBorders>
            <w:shd w:val="clear" w:color="auto" w:fill="auto"/>
            <w:noWrap/>
            <w:vAlign w:val="bottom"/>
            <w:hideMark/>
          </w:tcPr>
          <w:p w14:paraId="38366345" w14:textId="77777777" w:rsidR="00B36B63" w:rsidRDefault="00B36B63" w:rsidP="007F6E7D">
            <w:pPr>
              <w:jc w:val="center"/>
              <w:rPr>
                <w:rFonts w:ascii="Calibri" w:hAnsi="Calibri" w:cs="Calibri"/>
                <w:color w:val="000000"/>
              </w:rPr>
            </w:pPr>
            <w:r>
              <w:rPr>
                <w:rFonts w:ascii="Calibri" w:hAnsi="Calibri" w:cs="Calibri"/>
                <w:color w:val="000000"/>
              </w:rPr>
              <w:t>18.1</w:t>
            </w:r>
          </w:p>
        </w:tc>
      </w:tr>
      <w:tr w:rsidR="00B36B63" w14:paraId="6F37885A" w14:textId="77777777" w:rsidTr="007F6E7D">
        <w:trPr>
          <w:trHeight w:val="320"/>
        </w:trPr>
        <w:tc>
          <w:tcPr>
            <w:tcW w:w="1300" w:type="dxa"/>
            <w:tcBorders>
              <w:top w:val="nil"/>
              <w:left w:val="nil"/>
              <w:bottom w:val="single" w:sz="4" w:space="0" w:color="auto"/>
              <w:right w:val="nil"/>
            </w:tcBorders>
            <w:vAlign w:val="bottom"/>
          </w:tcPr>
          <w:p w14:paraId="075385D1" w14:textId="77777777" w:rsidR="00B36B63" w:rsidRDefault="00B36B63" w:rsidP="007F6E7D">
            <w:pPr>
              <w:jc w:val="right"/>
              <w:rPr>
                <w:rFonts w:ascii="Calibri" w:hAnsi="Calibri" w:cs="Calibri"/>
                <w:color w:val="000000"/>
              </w:rPr>
            </w:pPr>
            <w:r>
              <w:rPr>
                <w:rFonts w:ascii="Calibri" w:hAnsi="Calibri" w:cs="Calibri"/>
                <w:color w:val="000000"/>
              </w:rPr>
              <w:t>HRTV-7</w:t>
            </w:r>
          </w:p>
        </w:tc>
        <w:tc>
          <w:tcPr>
            <w:tcW w:w="1300" w:type="dxa"/>
            <w:tcBorders>
              <w:top w:val="nil"/>
              <w:left w:val="nil"/>
              <w:bottom w:val="single" w:sz="4" w:space="0" w:color="auto"/>
              <w:right w:val="nil"/>
            </w:tcBorders>
            <w:shd w:val="clear" w:color="auto" w:fill="FFFD78"/>
            <w:noWrap/>
            <w:vAlign w:val="bottom"/>
            <w:hideMark/>
          </w:tcPr>
          <w:p w14:paraId="2A414731" w14:textId="77777777" w:rsidR="00B36B63" w:rsidRDefault="00B36B63" w:rsidP="007F6E7D">
            <w:pPr>
              <w:jc w:val="center"/>
              <w:rPr>
                <w:rFonts w:ascii="Calibri" w:hAnsi="Calibri" w:cs="Calibri"/>
                <w:color w:val="000000"/>
              </w:rPr>
            </w:pPr>
            <w:r>
              <w:rPr>
                <w:rFonts w:ascii="Calibri" w:hAnsi="Calibri" w:cs="Calibri"/>
                <w:color w:val="000000"/>
              </w:rPr>
              <w:t>62</w:t>
            </w:r>
          </w:p>
        </w:tc>
        <w:tc>
          <w:tcPr>
            <w:tcW w:w="1300" w:type="dxa"/>
            <w:tcBorders>
              <w:top w:val="nil"/>
              <w:left w:val="nil"/>
              <w:bottom w:val="single" w:sz="4" w:space="0" w:color="auto"/>
              <w:right w:val="nil"/>
            </w:tcBorders>
            <w:shd w:val="clear" w:color="auto" w:fill="FFFD78"/>
            <w:noWrap/>
            <w:vAlign w:val="bottom"/>
            <w:hideMark/>
          </w:tcPr>
          <w:p w14:paraId="2554F958" w14:textId="77777777" w:rsidR="00B36B63" w:rsidRDefault="00B36B63" w:rsidP="007F6E7D">
            <w:pPr>
              <w:jc w:val="center"/>
              <w:rPr>
                <w:rFonts w:ascii="Calibri" w:hAnsi="Calibri" w:cs="Calibri"/>
                <w:color w:val="000000"/>
              </w:rPr>
            </w:pPr>
            <w:r>
              <w:rPr>
                <w:rFonts w:ascii="Calibri" w:hAnsi="Calibri" w:cs="Calibri"/>
                <w:color w:val="000000"/>
              </w:rPr>
              <w:t>63</w:t>
            </w:r>
          </w:p>
        </w:tc>
        <w:tc>
          <w:tcPr>
            <w:tcW w:w="1300" w:type="dxa"/>
            <w:tcBorders>
              <w:top w:val="nil"/>
              <w:left w:val="nil"/>
              <w:bottom w:val="single" w:sz="4" w:space="0" w:color="auto"/>
              <w:right w:val="nil"/>
            </w:tcBorders>
            <w:shd w:val="clear" w:color="auto" w:fill="FFFD78"/>
            <w:noWrap/>
            <w:vAlign w:val="bottom"/>
            <w:hideMark/>
          </w:tcPr>
          <w:p w14:paraId="47EE76F1" w14:textId="77777777" w:rsidR="00B36B63" w:rsidRDefault="00B36B63" w:rsidP="007F6E7D">
            <w:pPr>
              <w:jc w:val="center"/>
              <w:rPr>
                <w:rFonts w:ascii="Calibri" w:hAnsi="Calibri" w:cs="Calibri"/>
                <w:color w:val="000000"/>
              </w:rPr>
            </w:pPr>
            <w:r>
              <w:rPr>
                <w:rFonts w:ascii="Calibri" w:hAnsi="Calibri" w:cs="Calibri"/>
                <w:color w:val="000000"/>
              </w:rPr>
              <w:t>62</w:t>
            </w:r>
          </w:p>
        </w:tc>
        <w:tc>
          <w:tcPr>
            <w:tcW w:w="1300" w:type="dxa"/>
            <w:tcBorders>
              <w:top w:val="nil"/>
              <w:left w:val="nil"/>
              <w:bottom w:val="single" w:sz="4" w:space="0" w:color="auto"/>
              <w:right w:val="nil"/>
            </w:tcBorders>
            <w:shd w:val="clear" w:color="auto" w:fill="FFFD78"/>
            <w:noWrap/>
            <w:vAlign w:val="bottom"/>
            <w:hideMark/>
          </w:tcPr>
          <w:p w14:paraId="2255CA74" w14:textId="77777777" w:rsidR="00B36B63" w:rsidRDefault="00B36B63" w:rsidP="007F6E7D">
            <w:pPr>
              <w:jc w:val="center"/>
              <w:rPr>
                <w:rFonts w:ascii="Calibri" w:hAnsi="Calibri" w:cs="Calibri"/>
                <w:color w:val="000000"/>
              </w:rPr>
            </w:pPr>
            <w:r>
              <w:rPr>
                <w:rFonts w:ascii="Calibri" w:hAnsi="Calibri" w:cs="Calibri"/>
                <w:color w:val="000000"/>
              </w:rPr>
              <w:t>62</w:t>
            </w:r>
          </w:p>
        </w:tc>
        <w:tc>
          <w:tcPr>
            <w:tcW w:w="1300" w:type="dxa"/>
            <w:tcBorders>
              <w:top w:val="nil"/>
              <w:left w:val="nil"/>
              <w:bottom w:val="single" w:sz="4" w:space="0" w:color="auto"/>
              <w:right w:val="nil"/>
            </w:tcBorders>
            <w:shd w:val="clear" w:color="auto" w:fill="7F7F7F" w:themeFill="text1" w:themeFillTint="80"/>
            <w:noWrap/>
            <w:vAlign w:val="bottom"/>
            <w:hideMark/>
          </w:tcPr>
          <w:p w14:paraId="504481E2" w14:textId="77777777" w:rsidR="00B36B63" w:rsidRDefault="00B36B63" w:rsidP="007F6E7D">
            <w:pPr>
              <w:jc w:val="center"/>
              <w:rPr>
                <w:rFonts w:ascii="Calibri" w:hAnsi="Calibri" w:cs="Calibri"/>
                <w:color w:val="000000"/>
              </w:rPr>
            </w:pPr>
            <w:r>
              <w:rPr>
                <w:rFonts w:ascii="Calibri" w:hAnsi="Calibri" w:cs="Calibri"/>
                <w:color w:val="000000"/>
              </w:rPr>
              <w:t>100</w:t>
            </w:r>
          </w:p>
        </w:tc>
      </w:tr>
    </w:tbl>
    <w:p w14:paraId="4076C8F3" w14:textId="77777777" w:rsidR="00B36B63" w:rsidRDefault="00B36B63" w:rsidP="00B36B63">
      <w:pPr>
        <w:rPr>
          <w:rFonts w:ascii="Arial" w:hAnsi="Arial" w:cs="Arial"/>
          <w:bCs/>
          <w:sz w:val="22"/>
          <w:szCs w:val="22"/>
        </w:rPr>
      </w:pPr>
      <w:r>
        <w:rPr>
          <w:rFonts w:ascii="Arial" w:hAnsi="Arial" w:cs="Arial"/>
          <w:bCs/>
          <w:sz w:val="22"/>
          <w:szCs w:val="22"/>
          <w:vertAlign w:val="superscript"/>
        </w:rPr>
        <w:t>1</w:t>
      </w:r>
      <w:r w:rsidRPr="00A96434">
        <w:rPr>
          <w:color w:val="000000" w:themeColor="text1"/>
          <w:sz w:val="20"/>
          <w:szCs w:val="20"/>
        </w:rPr>
        <w:t xml:space="preserve"> </w:t>
      </w:r>
      <w:r>
        <w:rPr>
          <w:color w:val="000000" w:themeColor="text1"/>
          <w:sz w:val="20"/>
          <w:szCs w:val="20"/>
        </w:rPr>
        <w:t xml:space="preserve">ANI values (below the diagonal) derived using </w:t>
      </w:r>
      <w:r w:rsidRPr="000F1A42">
        <w:rPr>
          <w:color w:val="000000" w:themeColor="text1"/>
          <w:sz w:val="20"/>
          <w:szCs w:val="20"/>
        </w:rPr>
        <w:t>EZbiocloud webserver (</w:t>
      </w:r>
      <w:hyperlink r:id="rId12" w:history="1">
        <w:r w:rsidRPr="000F1A42">
          <w:rPr>
            <w:rStyle w:val="Hyperlink"/>
            <w:sz w:val="20"/>
            <w:szCs w:val="20"/>
          </w:rPr>
          <w:t>https://www.ezbiocloud.net/tools/ani</w:t>
        </w:r>
      </w:hyperlink>
      <w:r w:rsidRPr="000F1A42">
        <w:rPr>
          <w:color w:val="000000" w:themeColor="text1"/>
          <w:sz w:val="20"/>
          <w:szCs w:val="20"/>
        </w:rPr>
        <w:t>).</w:t>
      </w:r>
      <w:r>
        <w:rPr>
          <w:color w:val="000000" w:themeColor="text1"/>
          <w:sz w:val="20"/>
          <w:szCs w:val="20"/>
        </w:rPr>
        <w:br/>
      </w:r>
      <w:r>
        <w:rPr>
          <w:color w:val="000000" w:themeColor="text1"/>
          <w:sz w:val="20"/>
          <w:szCs w:val="20"/>
          <w:vertAlign w:val="superscript"/>
        </w:rPr>
        <w:t>2</w:t>
      </w:r>
      <w:r>
        <w:rPr>
          <w:color w:val="000000" w:themeColor="text1"/>
          <w:sz w:val="20"/>
          <w:szCs w:val="20"/>
        </w:rPr>
        <w:t xml:space="preserve"> %DNA similarity values output from Mauve alignment tool within the Geneious package.</w:t>
      </w:r>
    </w:p>
    <w:p w14:paraId="4E8AD226" w14:textId="77777777" w:rsidR="00B36B63" w:rsidRDefault="00B36B63" w:rsidP="00B36B63">
      <w:pPr>
        <w:rPr>
          <w:rFonts w:ascii="Calibri" w:hAnsi="Calibri" w:cs="Calibri"/>
          <w:b/>
          <w:bCs/>
          <w:color w:val="000000"/>
        </w:rPr>
      </w:pPr>
    </w:p>
    <w:p w14:paraId="087E61C1" w14:textId="77777777" w:rsidR="00B36B63" w:rsidRDefault="00B36B63" w:rsidP="00B36B63">
      <w:pPr>
        <w:rPr>
          <w:rFonts w:ascii="Calibri" w:hAnsi="Calibri" w:cs="Calibri"/>
          <w:b/>
          <w:bCs/>
          <w:color w:val="000000"/>
        </w:rPr>
      </w:pPr>
    </w:p>
    <w:p w14:paraId="2FE9B292" w14:textId="3EACDBF0" w:rsidR="00B36B63" w:rsidRPr="009F546C" w:rsidRDefault="00B36B63" w:rsidP="00B36B63">
      <w:pPr>
        <w:rPr>
          <w:rFonts w:ascii="Calibri" w:hAnsi="Calibri" w:cs="Calibri"/>
          <w:color w:val="000000"/>
        </w:rPr>
      </w:pPr>
      <w:r w:rsidRPr="002F62AF">
        <w:rPr>
          <w:rFonts w:ascii="Calibri" w:hAnsi="Calibri" w:cs="Calibri"/>
          <w:b/>
          <w:bCs/>
          <w:color w:val="000000"/>
        </w:rPr>
        <w:lastRenderedPageBreak/>
        <w:t xml:space="preserve">Table </w:t>
      </w:r>
      <w:r>
        <w:rPr>
          <w:rFonts w:ascii="Calibri" w:hAnsi="Calibri" w:cs="Calibri"/>
          <w:b/>
          <w:bCs/>
          <w:color w:val="000000"/>
        </w:rPr>
        <w:t>4</w:t>
      </w:r>
      <w:r w:rsidRPr="002F62AF">
        <w:rPr>
          <w:rFonts w:ascii="Calibri" w:hAnsi="Calibri" w:cs="Calibri"/>
          <w:b/>
          <w:bCs/>
          <w:color w:val="000000"/>
        </w:rPr>
        <w:t>.</w:t>
      </w:r>
      <w:r w:rsidRPr="002F62AF">
        <w:rPr>
          <w:rFonts w:ascii="Calibri" w:hAnsi="Calibri" w:cs="Calibri"/>
          <w:color w:val="000000"/>
        </w:rPr>
        <w:t xml:space="preserve"> </w:t>
      </w:r>
      <w:r w:rsidRPr="009F546C">
        <w:rPr>
          <w:rFonts w:ascii="Calibri" w:hAnsi="Calibri" w:cs="Calibri"/>
          <w:color w:val="000000"/>
        </w:rPr>
        <w:t>D0-OPTSIL clustering using virus genomes</w:t>
      </w:r>
      <w:r w:rsidRPr="009F546C">
        <w:rPr>
          <w:rFonts w:ascii="Calibri" w:hAnsi="Calibri" w:cs="Calibri"/>
          <w:color w:val="000000"/>
          <w:vertAlign w:val="superscript"/>
        </w:rPr>
        <w:t>1</w:t>
      </w:r>
    </w:p>
    <w:tbl>
      <w:tblPr>
        <w:tblW w:w="594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1"/>
        <w:gridCol w:w="1652"/>
        <w:gridCol w:w="1395"/>
        <w:gridCol w:w="1461"/>
      </w:tblGrid>
      <w:tr w:rsidR="00B36B63" w:rsidRPr="00DE5D76" w14:paraId="5E973CF0" w14:textId="77777777" w:rsidTr="007F6E7D">
        <w:trPr>
          <w:trHeight w:val="351"/>
        </w:trPr>
        <w:tc>
          <w:tcPr>
            <w:tcW w:w="1441" w:type="dxa"/>
            <w:tcBorders>
              <w:left w:val="nil"/>
              <w:bottom w:val="single" w:sz="4" w:space="0" w:color="auto"/>
              <w:right w:val="nil"/>
            </w:tcBorders>
            <w:vAlign w:val="center"/>
          </w:tcPr>
          <w:p w14:paraId="3374572B" w14:textId="77777777" w:rsidR="00B36B63" w:rsidRPr="00DE5D76" w:rsidRDefault="00B36B63" w:rsidP="007F6E7D">
            <w:pPr>
              <w:jc w:val="right"/>
              <w:rPr>
                <w:rFonts w:ascii="Calibri" w:hAnsi="Calibri" w:cs="Calibri"/>
                <w:b/>
                <w:bCs/>
                <w:color w:val="000000"/>
              </w:rPr>
            </w:pPr>
            <w:r w:rsidRPr="00DE5D76">
              <w:rPr>
                <w:rFonts w:ascii="Calibri" w:hAnsi="Calibri" w:cs="Calibri"/>
                <w:b/>
                <w:bCs/>
                <w:color w:val="000000"/>
              </w:rPr>
              <w:t>Genomes</w:t>
            </w:r>
          </w:p>
        </w:tc>
        <w:tc>
          <w:tcPr>
            <w:tcW w:w="0" w:type="auto"/>
            <w:tcBorders>
              <w:left w:val="nil"/>
              <w:bottom w:val="single" w:sz="4" w:space="0" w:color="auto"/>
              <w:right w:val="nil"/>
            </w:tcBorders>
            <w:vAlign w:val="center"/>
          </w:tcPr>
          <w:p w14:paraId="1140D514" w14:textId="77777777" w:rsidR="00B36B63" w:rsidRPr="00DE5D76" w:rsidRDefault="00B36B63" w:rsidP="007F6E7D">
            <w:pPr>
              <w:jc w:val="center"/>
              <w:rPr>
                <w:rFonts w:ascii="Calibri" w:hAnsi="Calibri" w:cs="Calibri"/>
                <w:b/>
                <w:bCs/>
                <w:color w:val="000000"/>
              </w:rPr>
            </w:pPr>
            <w:r w:rsidRPr="00DE5D76">
              <w:rPr>
                <w:rFonts w:ascii="Calibri" w:hAnsi="Calibri" w:cs="Calibri"/>
                <w:b/>
                <w:bCs/>
                <w:color w:val="000000"/>
              </w:rPr>
              <w:t>species</w:t>
            </w:r>
          </w:p>
        </w:tc>
        <w:tc>
          <w:tcPr>
            <w:tcW w:w="0" w:type="auto"/>
            <w:tcBorders>
              <w:left w:val="nil"/>
              <w:bottom w:val="single" w:sz="4" w:space="0" w:color="auto"/>
              <w:right w:val="nil"/>
            </w:tcBorders>
            <w:vAlign w:val="center"/>
          </w:tcPr>
          <w:p w14:paraId="7F3B2C8A" w14:textId="77777777" w:rsidR="00B36B63" w:rsidRPr="00DE5D76" w:rsidRDefault="00B36B63" w:rsidP="007F6E7D">
            <w:pPr>
              <w:jc w:val="center"/>
              <w:rPr>
                <w:rFonts w:ascii="Calibri" w:hAnsi="Calibri" w:cs="Calibri"/>
                <w:b/>
                <w:bCs/>
                <w:color w:val="000000"/>
              </w:rPr>
            </w:pPr>
            <w:r w:rsidRPr="00DE5D76">
              <w:rPr>
                <w:rFonts w:ascii="Calibri" w:hAnsi="Calibri" w:cs="Calibri"/>
                <w:b/>
                <w:bCs/>
                <w:color w:val="000000"/>
              </w:rPr>
              <w:t>genus</w:t>
            </w:r>
          </w:p>
        </w:tc>
        <w:tc>
          <w:tcPr>
            <w:tcW w:w="0" w:type="auto"/>
            <w:tcBorders>
              <w:left w:val="nil"/>
              <w:bottom w:val="single" w:sz="4" w:space="0" w:color="auto"/>
              <w:right w:val="nil"/>
            </w:tcBorders>
            <w:vAlign w:val="center"/>
          </w:tcPr>
          <w:p w14:paraId="1C28A6E4" w14:textId="77777777" w:rsidR="00B36B63" w:rsidRPr="00DE5D76" w:rsidRDefault="00B36B63" w:rsidP="007F6E7D">
            <w:pPr>
              <w:jc w:val="center"/>
              <w:rPr>
                <w:rFonts w:ascii="Calibri" w:hAnsi="Calibri" w:cs="Calibri"/>
                <w:b/>
                <w:bCs/>
                <w:color w:val="000000"/>
              </w:rPr>
            </w:pPr>
            <w:r w:rsidRPr="00DE5D76">
              <w:rPr>
                <w:rFonts w:ascii="Calibri" w:hAnsi="Calibri" w:cs="Calibri"/>
                <w:b/>
                <w:bCs/>
                <w:color w:val="000000"/>
              </w:rPr>
              <w:t>family</w:t>
            </w:r>
          </w:p>
        </w:tc>
      </w:tr>
      <w:tr w:rsidR="00B36B63" w:rsidRPr="00DE5D76" w14:paraId="15D49036" w14:textId="77777777" w:rsidTr="007F6E7D">
        <w:trPr>
          <w:trHeight w:val="361"/>
        </w:trPr>
        <w:tc>
          <w:tcPr>
            <w:tcW w:w="1441" w:type="dxa"/>
            <w:tcBorders>
              <w:top w:val="single" w:sz="4" w:space="0" w:color="auto"/>
              <w:left w:val="nil"/>
              <w:bottom w:val="nil"/>
              <w:right w:val="nil"/>
            </w:tcBorders>
          </w:tcPr>
          <w:p w14:paraId="6B09A14C" w14:textId="77777777" w:rsidR="00B36B63" w:rsidRPr="00DE5D76" w:rsidRDefault="00B36B63" w:rsidP="007F6E7D">
            <w:pPr>
              <w:jc w:val="right"/>
              <w:rPr>
                <w:rFonts w:ascii="Calibri" w:hAnsi="Calibri" w:cs="Calibri"/>
                <w:color w:val="000000"/>
              </w:rPr>
            </w:pPr>
            <w:r w:rsidRPr="00DE5D76">
              <w:rPr>
                <w:rFonts w:ascii="Calibri" w:hAnsi="Calibri" w:cs="Calibri"/>
                <w:color w:val="000000"/>
              </w:rPr>
              <w:t>HF1</w:t>
            </w:r>
          </w:p>
        </w:tc>
        <w:tc>
          <w:tcPr>
            <w:tcW w:w="0" w:type="auto"/>
            <w:tcBorders>
              <w:top w:val="single" w:sz="4" w:space="0" w:color="auto"/>
              <w:left w:val="nil"/>
              <w:bottom w:val="nil"/>
              <w:right w:val="nil"/>
            </w:tcBorders>
          </w:tcPr>
          <w:p w14:paraId="6B7DBFD7"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c>
          <w:tcPr>
            <w:tcW w:w="0" w:type="auto"/>
            <w:tcBorders>
              <w:top w:val="single" w:sz="4" w:space="0" w:color="auto"/>
              <w:left w:val="nil"/>
              <w:bottom w:val="nil"/>
              <w:right w:val="nil"/>
            </w:tcBorders>
          </w:tcPr>
          <w:p w14:paraId="52359636"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c>
          <w:tcPr>
            <w:tcW w:w="0" w:type="auto"/>
            <w:tcBorders>
              <w:top w:val="single" w:sz="4" w:space="0" w:color="auto"/>
              <w:left w:val="nil"/>
              <w:bottom w:val="nil"/>
              <w:right w:val="nil"/>
            </w:tcBorders>
          </w:tcPr>
          <w:p w14:paraId="6CD0803D"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r>
      <w:tr w:rsidR="00B36B63" w:rsidRPr="00DE5D76" w14:paraId="09EFCC03" w14:textId="77777777" w:rsidTr="007F6E7D">
        <w:trPr>
          <w:trHeight w:val="361"/>
        </w:trPr>
        <w:tc>
          <w:tcPr>
            <w:tcW w:w="1441" w:type="dxa"/>
            <w:tcBorders>
              <w:top w:val="nil"/>
              <w:left w:val="nil"/>
              <w:bottom w:val="nil"/>
              <w:right w:val="nil"/>
            </w:tcBorders>
          </w:tcPr>
          <w:p w14:paraId="16AD1866" w14:textId="77777777" w:rsidR="00B36B63" w:rsidRPr="00DE5D76" w:rsidRDefault="00B36B63" w:rsidP="007F6E7D">
            <w:pPr>
              <w:jc w:val="right"/>
              <w:rPr>
                <w:rFonts w:ascii="Calibri" w:hAnsi="Calibri" w:cs="Calibri"/>
                <w:color w:val="000000"/>
              </w:rPr>
            </w:pPr>
            <w:r w:rsidRPr="00DE5D76">
              <w:rPr>
                <w:rFonts w:ascii="Calibri" w:hAnsi="Calibri" w:cs="Calibri"/>
                <w:color w:val="000000"/>
              </w:rPr>
              <w:t>HF2</w:t>
            </w:r>
          </w:p>
        </w:tc>
        <w:tc>
          <w:tcPr>
            <w:tcW w:w="0" w:type="auto"/>
            <w:tcBorders>
              <w:top w:val="nil"/>
              <w:left w:val="nil"/>
              <w:bottom w:val="nil"/>
              <w:right w:val="nil"/>
            </w:tcBorders>
          </w:tcPr>
          <w:p w14:paraId="098DBE0D"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2</w:t>
            </w:r>
          </w:p>
        </w:tc>
        <w:tc>
          <w:tcPr>
            <w:tcW w:w="0" w:type="auto"/>
            <w:tcBorders>
              <w:top w:val="nil"/>
              <w:left w:val="nil"/>
              <w:bottom w:val="nil"/>
              <w:right w:val="nil"/>
            </w:tcBorders>
          </w:tcPr>
          <w:p w14:paraId="1DC0A6A8"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c>
          <w:tcPr>
            <w:tcW w:w="0" w:type="auto"/>
            <w:tcBorders>
              <w:top w:val="nil"/>
              <w:left w:val="nil"/>
              <w:bottom w:val="nil"/>
              <w:right w:val="nil"/>
            </w:tcBorders>
          </w:tcPr>
          <w:p w14:paraId="02C63BC6"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r>
      <w:tr w:rsidR="00B36B63" w:rsidRPr="00DE5D76" w14:paraId="4C9D2ABD" w14:textId="77777777" w:rsidTr="007F6E7D">
        <w:trPr>
          <w:trHeight w:val="361"/>
        </w:trPr>
        <w:tc>
          <w:tcPr>
            <w:tcW w:w="1441" w:type="dxa"/>
            <w:tcBorders>
              <w:top w:val="nil"/>
              <w:left w:val="nil"/>
              <w:bottom w:val="nil"/>
              <w:right w:val="nil"/>
            </w:tcBorders>
          </w:tcPr>
          <w:p w14:paraId="4F724198" w14:textId="77777777" w:rsidR="00B36B63" w:rsidRPr="00DE5D76" w:rsidRDefault="00B36B63" w:rsidP="007F6E7D">
            <w:pPr>
              <w:jc w:val="right"/>
              <w:rPr>
                <w:rFonts w:ascii="Calibri" w:hAnsi="Calibri" w:cs="Calibri"/>
                <w:color w:val="000000"/>
              </w:rPr>
            </w:pPr>
            <w:r w:rsidRPr="00DE5D76">
              <w:rPr>
                <w:rFonts w:ascii="Calibri" w:hAnsi="Calibri" w:cs="Calibri"/>
                <w:color w:val="000000"/>
              </w:rPr>
              <w:t>HRTV-5</w:t>
            </w:r>
          </w:p>
        </w:tc>
        <w:tc>
          <w:tcPr>
            <w:tcW w:w="0" w:type="auto"/>
            <w:tcBorders>
              <w:top w:val="nil"/>
              <w:left w:val="nil"/>
              <w:bottom w:val="nil"/>
              <w:right w:val="nil"/>
            </w:tcBorders>
          </w:tcPr>
          <w:p w14:paraId="6D4B3F05"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3</w:t>
            </w:r>
          </w:p>
        </w:tc>
        <w:tc>
          <w:tcPr>
            <w:tcW w:w="0" w:type="auto"/>
            <w:tcBorders>
              <w:top w:val="nil"/>
              <w:left w:val="nil"/>
              <w:bottom w:val="nil"/>
              <w:right w:val="nil"/>
            </w:tcBorders>
          </w:tcPr>
          <w:p w14:paraId="7ABD996D"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c>
          <w:tcPr>
            <w:tcW w:w="0" w:type="auto"/>
            <w:tcBorders>
              <w:top w:val="nil"/>
              <w:left w:val="nil"/>
              <w:bottom w:val="nil"/>
              <w:right w:val="nil"/>
            </w:tcBorders>
          </w:tcPr>
          <w:p w14:paraId="56B3D91E"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r>
      <w:tr w:rsidR="00B36B63" w:rsidRPr="00DE5D76" w14:paraId="7BF1A4B7" w14:textId="77777777" w:rsidTr="007F6E7D">
        <w:trPr>
          <w:trHeight w:val="361"/>
        </w:trPr>
        <w:tc>
          <w:tcPr>
            <w:tcW w:w="1441" w:type="dxa"/>
            <w:tcBorders>
              <w:top w:val="nil"/>
              <w:left w:val="nil"/>
              <w:bottom w:val="nil"/>
              <w:right w:val="nil"/>
            </w:tcBorders>
          </w:tcPr>
          <w:p w14:paraId="447D8281" w14:textId="77777777" w:rsidR="00B36B63" w:rsidRPr="00DE5D76" w:rsidRDefault="00B36B63" w:rsidP="007F6E7D">
            <w:pPr>
              <w:jc w:val="right"/>
              <w:rPr>
                <w:rFonts w:ascii="Calibri" w:hAnsi="Calibri" w:cs="Calibri"/>
                <w:color w:val="000000"/>
              </w:rPr>
            </w:pPr>
            <w:r w:rsidRPr="00DE5D76">
              <w:rPr>
                <w:rFonts w:ascii="Calibri" w:hAnsi="Calibri" w:cs="Calibri"/>
                <w:color w:val="000000"/>
              </w:rPr>
              <w:t>HRTV-8</w:t>
            </w:r>
          </w:p>
        </w:tc>
        <w:tc>
          <w:tcPr>
            <w:tcW w:w="0" w:type="auto"/>
            <w:tcBorders>
              <w:top w:val="nil"/>
              <w:left w:val="nil"/>
              <w:bottom w:val="nil"/>
              <w:right w:val="nil"/>
            </w:tcBorders>
          </w:tcPr>
          <w:p w14:paraId="1E0473A5"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4</w:t>
            </w:r>
          </w:p>
        </w:tc>
        <w:tc>
          <w:tcPr>
            <w:tcW w:w="0" w:type="auto"/>
            <w:tcBorders>
              <w:top w:val="nil"/>
              <w:left w:val="nil"/>
              <w:bottom w:val="nil"/>
              <w:right w:val="nil"/>
            </w:tcBorders>
          </w:tcPr>
          <w:p w14:paraId="2BD5402F"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c>
          <w:tcPr>
            <w:tcW w:w="0" w:type="auto"/>
            <w:tcBorders>
              <w:top w:val="nil"/>
              <w:left w:val="nil"/>
              <w:bottom w:val="nil"/>
              <w:right w:val="nil"/>
            </w:tcBorders>
          </w:tcPr>
          <w:p w14:paraId="2F0C0A3D"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r>
      <w:tr w:rsidR="00B36B63" w:rsidRPr="00DE5D76" w14:paraId="242B6779" w14:textId="77777777" w:rsidTr="007F6E7D">
        <w:trPr>
          <w:trHeight w:val="361"/>
        </w:trPr>
        <w:tc>
          <w:tcPr>
            <w:tcW w:w="1441" w:type="dxa"/>
            <w:tcBorders>
              <w:top w:val="nil"/>
              <w:left w:val="nil"/>
              <w:bottom w:val="single" w:sz="4" w:space="0" w:color="auto"/>
              <w:right w:val="nil"/>
            </w:tcBorders>
          </w:tcPr>
          <w:p w14:paraId="00490987" w14:textId="77777777" w:rsidR="00B36B63" w:rsidRPr="00DE5D76" w:rsidRDefault="00B36B63" w:rsidP="007F6E7D">
            <w:pPr>
              <w:jc w:val="right"/>
              <w:rPr>
                <w:rFonts w:ascii="Calibri" w:hAnsi="Calibri" w:cs="Calibri"/>
                <w:color w:val="000000"/>
              </w:rPr>
            </w:pPr>
            <w:r w:rsidRPr="00DE5D76">
              <w:rPr>
                <w:rFonts w:ascii="Calibri" w:hAnsi="Calibri" w:cs="Calibri"/>
                <w:color w:val="000000"/>
              </w:rPr>
              <w:t>HRTV-7</w:t>
            </w:r>
          </w:p>
        </w:tc>
        <w:tc>
          <w:tcPr>
            <w:tcW w:w="0" w:type="auto"/>
            <w:tcBorders>
              <w:top w:val="nil"/>
              <w:left w:val="nil"/>
              <w:bottom w:val="single" w:sz="4" w:space="0" w:color="auto"/>
              <w:right w:val="nil"/>
            </w:tcBorders>
          </w:tcPr>
          <w:p w14:paraId="0CFF3C10"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5</w:t>
            </w:r>
          </w:p>
        </w:tc>
        <w:tc>
          <w:tcPr>
            <w:tcW w:w="0" w:type="auto"/>
            <w:tcBorders>
              <w:top w:val="nil"/>
              <w:left w:val="nil"/>
              <w:bottom w:val="single" w:sz="4" w:space="0" w:color="auto"/>
              <w:right w:val="nil"/>
            </w:tcBorders>
          </w:tcPr>
          <w:p w14:paraId="36AFF83F"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c>
          <w:tcPr>
            <w:tcW w:w="0" w:type="auto"/>
            <w:tcBorders>
              <w:top w:val="nil"/>
              <w:left w:val="nil"/>
              <w:bottom w:val="single" w:sz="4" w:space="0" w:color="auto"/>
              <w:right w:val="nil"/>
            </w:tcBorders>
          </w:tcPr>
          <w:p w14:paraId="17D36737" w14:textId="77777777" w:rsidR="00B36B63" w:rsidRPr="00DE5D76" w:rsidRDefault="00B36B63" w:rsidP="007F6E7D">
            <w:pPr>
              <w:jc w:val="center"/>
              <w:rPr>
                <w:rFonts w:ascii="Calibri" w:hAnsi="Calibri" w:cs="Calibri"/>
                <w:color w:val="000000"/>
              </w:rPr>
            </w:pPr>
            <w:r w:rsidRPr="00DE5D76">
              <w:rPr>
                <w:rFonts w:ascii="Calibri" w:hAnsi="Calibri" w:cs="Calibri"/>
                <w:color w:val="000000"/>
              </w:rPr>
              <w:t>1</w:t>
            </w:r>
          </w:p>
        </w:tc>
      </w:tr>
    </w:tbl>
    <w:p w14:paraId="302D532B" w14:textId="77777777" w:rsidR="00B36B63" w:rsidRPr="00DE5D76" w:rsidRDefault="00B36B63" w:rsidP="00B36B63">
      <w:pPr>
        <w:rPr>
          <w:sz w:val="21"/>
          <w:szCs w:val="21"/>
        </w:rPr>
      </w:pPr>
      <w:r w:rsidRPr="00DE5D76">
        <w:rPr>
          <w:rFonts w:ascii="Arial" w:hAnsi="Arial" w:cs="Arial"/>
          <w:bCs/>
          <w:sz w:val="21"/>
          <w:szCs w:val="21"/>
          <w:vertAlign w:val="superscript"/>
        </w:rPr>
        <w:t>1</w:t>
      </w:r>
      <w:r w:rsidRPr="00DE5D76">
        <w:rPr>
          <w:rFonts w:ascii="Arial" w:hAnsi="Arial" w:cs="Arial"/>
          <w:bCs/>
          <w:sz w:val="21"/>
          <w:szCs w:val="21"/>
        </w:rPr>
        <w:t>data from the online webserver at</w:t>
      </w:r>
      <w:r w:rsidRPr="00DE5D76">
        <w:rPr>
          <w:sz w:val="21"/>
          <w:szCs w:val="21"/>
        </w:rPr>
        <w:t xml:space="preserve"> </w:t>
      </w:r>
      <w:hyperlink r:id="rId13" w:history="1">
        <w:r w:rsidRPr="00DE5D76">
          <w:rPr>
            <w:rStyle w:val="Hyperlink"/>
            <w:rFonts w:eastAsia="Times"/>
            <w:sz w:val="21"/>
            <w:szCs w:val="21"/>
          </w:rPr>
          <w:t>http://ggdc.dsmz.de/victor.php</w:t>
        </w:r>
      </w:hyperlink>
    </w:p>
    <w:p w14:paraId="55DC53AA" w14:textId="77777777" w:rsidR="00B36B63" w:rsidRDefault="00B36B63" w:rsidP="00B36B63">
      <w:pPr>
        <w:rPr>
          <w:rFonts w:ascii="Arial" w:hAnsi="Arial" w:cs="Arial"/>
          <w:bCs/>
        </w:rPr>
      </w:pPr>
    </w:p>
    <w:p w14:paraId="00827FB2" w14:textId="77777777" w:rsidR="00B36B63" w:rsidRDefault="00B36B63" w:rsidP="00B36B63">
      <w:pPr>
        <w:rPr>
          <w:rFonts w:ascii="Arial" w:hAnsi="Arial" w:cs="Arial"/>
          <w:bCs/>
        </w:rPr>
      </w:pPr>
    </w:p>
    <w:p w14:paraId="29698876" w14:textId="77777777" w:rsidR="00B36B63" w:rsidRPr="009F546C" w:rsidRDefault="00B36B63" w:rsidP="00B36B63">
      <w:pPr>
        <w:rPr>
          <w:rFonts w:ascii="Calibri" w:hAnsi="Calibri" w:cs="Calibri"/>
          <w:color w:val="000000"/>
        </w:rPr>
      </w:pPr>
      <w:r w:rsidRPr="002F62AF">
        <w:rPr>
          <w:rFonts w:ascii="Calibri" w:hAnsi="Calibri" w:cs="Calibri"/>
          <w:b/>
          <w:bCs/>
          <w:color w:val="000000"/>
        </w:rPr>
        <w:t xml:space="preserve">Table </w:t>
      </w:r>
      <w:r>
        <w:rPr>
          <w:rFonts w:ascii="Calibri" w:hAnsi="Calibri" w:cs="Calibri"/>
          <w:b/>
          <w:bCs/>
          <w:color w:val="000000"/>
        </w:rPr>
        <w:t>5</w:t>
      </w:r>
      <w:r w:rsidRPr="002F62AF">
        <w:rPr>
          <w:rFonts w:ascii="Calibri" w:hAnsi="Calibri" w:cs="Calibri"/>
          <w:b/>
          <w:bCs/>
          <w:color w:val="000000"/>
        </w:rPr>
        <w:t>.</w:t>
      </w:r>
      <w:r w:rsidRPr="002F62AF">
        <w:rPr>
          <w:rFonts w:ascii="Calibri" w:hAnsi="Calibri" w:cs="Calibri"/>
          <w:color w:val="000000"/>
        </w:rPr>
        <w:t xml:space="preserve"> </w:t>
      </w:r>
      <w:r w:rsidRPr="009F546C">
        <w:rPr>
          <w:rFonts w:ascii="Calibri" w:hAnsi="Calibri" w:cs="Calibri"/>
          <w:color w:val="000000"/>
        </w:rPr>
        <w:t>D</w:t>
      </w:r>
      <w:r>
        <w:rPr>
          <w:rFonts w:ascii="Calibri" w:hAnsi="Calibri" w:cs="Calibri"/>
          <w:color w:val="000000"/>
        </w:rPr>
        <w:t>6</w:t>
      </w:r>
      <w:r w:rsidRPr="009F546C">
        <w:rPr>
          <w:rFonts w:ascii="Calibri" w:hAnsi="Calibri" w:cs="Calibri"/>
          <w:color w:val="000000"/>
        </w:rPr>
        <w:t xml:space="preserve">-OPTSIL clustering </w:t>
      </w:r>
      <w:r>
        <w:rPr>
          <w:rFonts w:ascii="Calibri" w:hAnsi="Calibri" w:cs="Calibri"/>
          <w:color w:val="000000"/>
        </w:rPr>
        <w:t>using</w:t>
      </w:r>
      <w:r w:rsidRPr="009F546C">
        <w:rPr>
          <w:rFonts w:ascii="Calibri" w:hAnsi="Calibri" w:cs="Calibri"/>
          <w:color w:val="000000"/>
        </w:rPr>
        <w:t xml:space="preserve"> virus </w:t>
      </w:r>
      <w:r>
        <w:rPr>
          <w:rFonts w:ascii="Calibri" w:hAnsi="Calibri" w:cs="Calibri"/>
          <w:color w:val="000000"/>
        </w:rPr>
        <w:t>protein</w:t>
      </w:r>
      <w:r w:rsidRPr="009F546C">
        <w:rPr>
          <w:rFonts w:ascii="Calibri" w:hAnsi="Calibri" w:cs="Calibri"/>
          <w:color w:val="000000"/>
        </w:rPr>
        <w:t>s</w:t>
      </w:r>
      <w:r w:rsidRPr="009F546C">
        <w:rPr>
          <w:rFonts w:ascii="Calibri" w:hAnsi="Calibri" w:cs="Calibri"/>
          <w:color w:val="000000"/>
          <w:vertAlign w:val="superscript"/>
        </w:rPr>
        <w:t>1</w:t>
      </w:r>
    </w:p>
    <w:tbl>
      <w:tblPr>
        <w:tblW w:w="5800" w:type="dxa"/>
        <w:tblInd w:w="567" w:type="dxa"/>
        <w:tblCellMar>
          <w:left w:w="70" w:type="dxa"/>
          <w:right w:w="70" w:type="dxa"/>
        </w:tblCellMar>
        <w:tblLook w:val="04A0" w:firstRow="1" w:lastRow="0" w:firstColumn="1" w:lastColumn="0" w:noHBand="0" w:noVBand="1"/>
      </w:tblPr>
      <w:tblGrid>
        <w:gridCol w:w="1276"/>
        <w:gridCol w:w="1701"/>
        <w:gridCol w:w="1607"/>
        <w:gridCol w:w="1216"/>
      </w:tblGrid>
      <w:tr w:rsidR="00B36B63" w:rsidRPr="009F546C" w14:paraId="0E4C3DDF" w14:textId="77777777" w:rsidTr="007F6E7D">
        <w:trPr>
          <w:trHeight w:val="434"/>
        </w:trPr>
        <w:tc>
          <w:tcPr>
            <w:tcW w:w="1276" w:type="dxa"/>
            <w:tcBorders>
              <w:top w:val="single" w:sz="4" w:space="0" w:color="auto"/>
              <w:left w:val="nil"/>
              <w:bottom w:val="single" w:sz="4" w:space="0" w:color="auto"/>
              <w:right w:val="nil"/>
            </w:tcBorders>
            <w:shd w:val="clear" w:color="auto" w:fill="auto"/>
            <w:noWrap/>
            <w:vAlign w:val="bottom"/>
          </w:tcPr>
          <w:p w14:paraId="50A4E491" w14:textId="77777777" w:rsidR="00B36B63" w:rsidRPr="009F546C" w:rsidRDefault="00B36B63" w:rsidP="007F6E7D">
            <w:pPr>
              <w:jc w:val="right"/>
              <w:rPr>
                <w:rFonts w:ascii="Calibri" w:hAnsi="Calibri" w:cs="Calibri"/>
                <w:b/>
                <w:bCs/>
                <w:color w:val="000000"/>
              </w:rPr>
            </w:pPr>
            <w:r w:rsidRPr="009F546C">
              <w:rPr>
                <w:rFonts w:ascii="Calibri" w:hAnsi="Calibri" w:cs="Calibri"/>
                <w:b/>
                <w:bCs/>
                <w:color w:val="000000"/>
              </w:rPr>
              <w:t>Virus</w:t>
            </w:r>
          </w:p>
        </w:tc>
        <w:tc>
          <w:tcPr>
            <w:tcW w:w="1701" w:type="dxa"/>
            <w:tcBorders>
              <w:top w:val="single" w:sz="4" w:space="0" w:color="auto"/>
              <w:left w:val="nil"/>
              <w:bottom w:val="single" w:sz="4" w:space="0" w:color="auto"/>
              <w:right w:val="nil"/>
            </w:tcBorders>
            <w:shd w:val="clear" w:color="auto" w:fill="auto"/>
            <w:noWrap/>
            <w:vAlign w:val="bottom"/>
          </w:tcPr>
          <w:p w14:paraId="60E181E0" w14:textId="77777777" w:rsidR="00B36B63" w:rsidRPr="009F546C" w:rsidRDefault="00B36B63" w:rsidP="007F6E7D">
            <w:pPr>
              <w:jc w:val="center"/>
              <w:rPr>
                <w:rFonts w:ascii="Calibri" w:hAnsi="Calibri" w:cs="Calibri"/>
                <w:b/>
                <w:bCs/>
                <w:color w:val="000000"/>
              </w:rPr>
            </w:pPr>
            <w:r>
              <w:rPr>
                <w:rFonts w:ascii="Calibri" w:hAnsi="Calibri" w:cs="Calibri"/>
                <w:b/>
                <w:bCs/>
                <w:color w:val="000000"/>
              </w:rPr>
              <w:t>s</w:t>
            </w:r>
            <w:r w:rsidRPr="009F546C">
              <w:rPr>
                <w:rFonts w:ascii="Calibri" w:hAnsi="Calibri" w:cs="Calibri"/>
                <w:b/>
                <w:bCs/>
                <w:color w:val="000000"/>
              </w:rPr>
              <w:t>pecies</w:t>
            </w:r>
          </w:p>
        </w:tc>
        <w:tc>
          <w:tcPr>
            <w:tcW w:w="1607" w:type="dxa"/>
            <w:tcBorders>
              <w:top w:val="single" w:sz="4" w:space="0" w:color="auto"/>
              <w:left w:val="nil"/>
              <w:bottom w:val="single" w:sz="4" w:space="0" w:color="auto"/>
              <w:right w:val="nil"/>
            </w:tcBorders>
            <w:shd w:val="clear" w:color="auto" w:fill="auto"/>
            <w:noWrap/>
            <w:vAlign w:val="bottom"/>
          </w:tcPr>
          <w:p w14:paraId="464065D0" w14:textId="77777777" w:rsidR="00B36B63" w:rsidRPr="009F546C" w:rsidRDefault="00B36B63" w:rsidP="007F6E7D">
            <w:pPr>
              <w:jc w:val="center"/>
              <w:rPr>
                <w:rFonts w:ascii="Calibri" w:hAnsi="Calibri" w:cs="Calibri"/>
                <w:b/>
                <w:bCs/>
                <w:color w:val="000000"/>
              </w:rPr>
            </w:pPr>
            <w:r>
              <w:rPr>
                <w:rFonts w:ascii="Calibri" w:hAnsi="Calibri" w:cs="Calibri"/>
                <w:b/>
                <w:bCs/>
                <w:color w:val="000000"/>
              </w:rPr>
              <w:t>g</w:t>
            </w:r>
            <w:r w:rsidRPr="009F546C">
              <w:rPr>
                <w:rFonts w:ascii="Calibri" w:hAnsi="Calibri" w:cs="Calibri"/>
                <w:b/>
                <w:bCs/>
                <w:color w:val="000000"/>
              </w:rPr>
              <w:t>enus</w:t>
            </w:r>
          </w:p>
        </w:tc>
        <w:tc>
          <w:tcPr>
            <w:tcW w:w="1216" w:type="dxa"/>
            <w:tcBorders>
              <w:top w:val="single" w:sz="4" w:space="0" w:color="auto"/>
              <w:left w:val="nil"/>
              <w:bottom w:val="single" w:sz="4" w:space="0" w:color="auto"/>
              <w:right w:val="nil"/>
            </w:tcBorders>
            <w:shd w:val="clear" w:color="auto" w:fill="auto"/>
            <w:noWrap/>
            <w:vAlign w:val="bottom"/>
          </w:tcPr>
          <w:p w14:paraId="2F8EA492" w14:textId="77777777" w:rsidR="00B36B63" w:rsidRPr="009F546C" w:rsidRDefault="00B36B63" w:rsidP="007F6E7D">
            <w:pPr>
              <w:jc w:val="center"/>
              <w:rPr>
                <w:rFonts w:ascii="Calibri" w:hAnsi="Calibri" w:cs="Calibri"/>
                <w:b/>
                <w:bCs/>
                <w:color w:val="000000"/>
              </w:rPr>
            </w:pPr>
            <w:r w:rsidRPr="009F546C">
              <w:rPr>
                <w:rFonts w:ascii="Calibri" w:hAnsi="Calibri" w:cs="Calibri"/>
                <w:b/>
                <w:bCs/>
                <w:color w:val="000000"/>
              </w:rPr>
              <w:t>family</w:t>
            </w:r>
          </w:p>
        </w:tc>
      </w:tr>
      <w:tr w:rsidR="00B36B63" w14:paraId="2F2EE38B" w14:textId="77777777" w:rsidTr="007F6E7D">
        <w:trPr>
          <w:trHeight w:val="434"/>
        </w:trPr>
        <w:tc>
          <w:tcPr>
            <w:tcW w:w="1276" w:type="dxa"/>
            <w:tcBorders>
              <w:top w:val="nil"/>
              <w:left w:val="nil"/>
              <w:bottom w:val="nil"/>
              <w:right w:val="nil"/>
            </w:tcBorders>
            <w:shd w:val="clear" w:color="auto" w:fill="auto"/>
            <w:noWrap/>
            <w:vAlign w:val="bottom"/>
            <w:hideMark/>
          </w:tcPr>
          <w:p w14:paraId="1DEE5CC5" w14:textId="77777777" w:rsidR="00B36B63" w:rsidRDefault="00B36B63" w:rsidP="007F6E7D">
            <w:pPr>
              <w:jc w:val="right"/>
              <w:rPr>
                <w:rFonts w:ascii="Calibri" w:hAnsi="Calibri" w:cs="Calibri"/>
                <w:color w:val="000000"/>
              </w:rPr>
            </w:pPr>
            <w:r>
              <w:rPr>
                <w:rFonts w:ascii="Calibri" w:hAnsi="Calibri" w:cs="Calibri"/>
                <w:color w:val="000000"/>
              </w:rPr>
              <w:t>HF1</w:t>
            </w:r>
          </w:p>
        </w:tc>
        <w:tc>
          <w:tcPr>
            <w:tcW w:w="1701" w:type="dxa"/>
            <w:tcBorders>
              <w:top w:val="nil"/>
              <w:left w:val="nil"/>
              <w:bottom w:val="nil"/>
              <w:right w:val="nil"/>
            </w:tcBorders>
            <w:shd w:val="clear" w:color="auto" w:fill="auto"/>
            <w:noWrap/>
            <w:vAlign w:val="bottom"/>
            <w:hideMark/>
          </w:tcPr>
          <w:p w14:paraId="5C69B35A"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607" w:type="dxa"/>
            <w:tcBorders>
              <w:top w:val="nil"/>
              <w:left w:val="nil"/>
              <w:bottom w:val="nil"/>
              <w:right w:val="nil"/>
            </w:tcBorders>
            <w:shd w:val="clear" w:color="auto" w:fill="auto"/>
            <w:noWrap/>
            <w:vAlign w:val="bottom"/>
            <w:hideMark/>
          </w:tcPr>
          <w:p w14:paraId="5E126FF7"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216" w:type="dxa"/>
            <w:tcBorders>
              <w:top w:val="nil"/>
              <w:left w:val="nil"/>
              <w:bottom w:val="nil"/>
              <w:right w:val="nil"/>
            </w:tcBorders>
            <w:shd w:val="clear" w:color="auto" w:fill="auto"/>
            <w:noWrap/>
            <w:vAlign w:val="bottom"/>
            <w:hideMark/>
          </w:tcPr>
          <w:p w14:paraId="045E42A2" w14:textId="77777777" w:rsidR="00B36B63" w:rsidRDefault="00B36B63" w:rsidP="007F6E7D">
            <w:pPr>
              <w:jc w:val="center"/>
              <w:rPr>
                <w:rFonts w:ascii="Calibri" w:hAnsi="Calibri" w:cs="Calibri"/>
                <w:color w:val="000000"/>
              </w:rPr>
            </w:pPr>
            <w:r>
              <w:rPr>
                <w:rFonts w:ascii="Calibri" w:hAnsi="Calibri" w:cs="Calibri"/>
                <w:color w:val="000000"/>
              </w:rPr>
              <w:t>1</w:t>
            </w:r>
          </w:p>
        </w:tc>
      </w:tr>
      <w:tr w:rsidR="00B36B63" w14:paraId="12DF4BBB" w14:textId="77777777" w:rsidTr="007F6E7D">
        <w:trPr>
          <w:trHeight w:val="434"/>
        </w:trPr>
        <w:tc>
          <w:tcPr>
            <w:tcW w:w="1276" w:type="dxa"/>
            <w:tcBorders>
              <w:top w:val="nil"/>
              <w:left w:val="nil"/>
              <w:right w:val="nil"/>
            </w:tcBorders>
            <w:shd w:val="clear" w:color="auto" w:fill="auto"/>
            <w:noWrap/>
            <w:vAlign w:val="bottom"/>
            <w:hideMark/>
          </w:tcPr>
          <w:p w14:paraId="34DC2928" w14:textId="77777777" w:rsidR="00B36B63" w:rsidRDefault="00B36B63" w:rsidP="007F6E7D">
            <w:pPr>
              <w:jc w:val="right"/>
              <w:rPr>
                <w:rFonts w:ascii="Calibri" w:hAnsi="Calibri" w:cs="Calibri"/>
                <w:color w:val="000000"/>
              </w:rPr>
            </w:pPr>
            <w:r>
              <w:rPr>
                <w:rFonts w:ascii="Calibri" w:hAnsi="Calibri" w:cs="Calibri"/>
                <w:color w:val="000000"/>
              </w:rPr>
              <w:t>HF2</w:t>
            </w:r>
          </w:p>
        </w:tc>
        <w:tc>
          <w:tcPr>
            <w:tcW w:w="1701" w:type="dxa"/>
            <w:tcBorders>
              <w:top w:val="nil"/>
              <w:left w:val="nil"/>
              <w:right w:val="nil"/>
            </w:tcBorders>
            <w:shd w:val="clear" w:color="auto" w:fill="auto"/>
            <w:noWrap/>
            <w:vAlign w:val="bottom"/>
            <w:hideMark/>
          </w:tcPr>
          <w:p w14:paraId="7D23BF51"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607" w:type="dxa"/>
            <w:tcBorders>
              <w:top w:val="nil"/>
              <w:left w:val="nil"/>
              <w:right w:val="nil"/>
            </w:tcBorders>
            <w:shd w:val="clear" w:color="auto" w:fill="auto"/>
            <w:noWrap/>
            <w:vAlign w:val="bottom"/>
            <w:hideMark/>
          </w:tcPr>
          <w:p w14:paraId="5F6F73D2"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216" w:type="dxa"/>
            <w:tcBorders>
              <w:top w:val="nil"/>
              <w:left w:val="nil"/>
              <w:right w:val="nil"/>
            </w:tcBorders>
            <w:shd w:val="clear" w:color="auto" w:fill="auto"/>
            <w:noWrap/>
            <w:vAlign w:val="bottom"/>
            <w:hideMark/>
          </w:tcPr>
          <w:p w14:paraId="51BB209F" w14:textId="77777777" w:rsidR="00B36B63" w:rsidRDefault="00B36B63" w:rsidP="007F6E7D">
            <w:pPr>
              <w:jc w:val="center"/>
              <w:rPr>
                <w:rFonts w:ascii="Calibri" w:hAnsi="Calibri" w:cs="Calibri"/>
                <w:color w:val="000000"/>
              </w:rPr>
            </w:pPr>
            <w:r>
              <w:rPr>
                <w:rFonts w:ascii="Calibri" w:hAnsi="Calibri" w:cs="Calibri"/>
                <w:color w:val="000000"/>
              </w:rPr>
              <w:t>1</w:t>
            </w:r>
          </w:p>
        </w:tc>
      </w:tr>
      <w:tr w:rsidR="00B36B63" w14:paraId="19C35BEB" w14:textId="77777777" w:rsidTr="007F6E7D">
        <w:trPr>
          <w:trHeight w:val="434"/>
        </w:trPr>
        <w:tc>
          <w:tcPr>
            <w:tcW w:w="1276" w:type="dxa"/>
            <w:tcBorders>
              <w:left w:val="nil"/>
              <w:right w:val="nil"/>
            </w:tcBorders>
            <w:shd w:val="clear" w:color="auto" w:fill="auto"/>
            <w:noWrap/>
            <w:vAlign w:val="bottom"/>
            <w:hideMark/>
          </w:tcPr>
          <w:p w14:paraId="1B6901DA" w14:textId="77777777" w:rsidR="00B36B63" w:rsidRDefault="00B36B63" w:rsidP="007F6E7D">
            <w:pPr>
              <w:jc w:val="right"/>
              <w:rPr>
                <w:rFonts w:ascii="Calibri" w:hAnsi="Calibri" w:cs="Calibri"/>
                <w:color w:val="000000"/>
              </w:rPr>
            </w:pPr>
            <w:r>
              <w:rPr>
                <w:rFonts w:ascii="Calibri" w:hAnsi="Calibri" w:cs="Calibri"/>
                <w:color w:val="000000"/>
              </w:rPr>
              <w:t>HRTV-5</w:t>
            </w:r>
          </w:p>
        </w:tc>
        <w:tc>
          <w:tcPr>
            <w:tcW w:w="1701" w:type="dxa"/>
            <w:tcBorders>
              <w:left w:val="nil"/>
              <w:right w:val="nil"/>
            </w:tcBorders>
            <w:shd w:val="clear" w:color="auto" w:fill="auto"/>
            <w:noWrap/>
            <w:vAlign w:val="bottom"/>
            <w:hideMark/>
          </w:tcPr>
          <w:p w14:paraId="2678D586" w14:textId="77777777" w:rsidR="00B36B63" w:rsidRDefault="00B36B63" w:rsidP="007F6E7D">
            <w:pPr>
              <w:jc w:val="center"/>
              <w:rPr>
                <w:rFonts w:ascii="Calibri" w:hAnsi="Calibri" w:cs="Calibri"/>
                <w:color w:val="000000"/>
              </w:rPr>
            </w:pPr>
            <w:r>
              <w:rPr>
                <w:rFonts w:ascii="Calibri" w:hAnsi="Calibri" w:cs="Calibri"/>
                <w:color w:val="000000"/>
              </w:rPr>
              <w:t>2</w:t>
            </w:r>
          </w:p>
        </w:tc>
        <w:tc>
          <w:tcPr>
            <w:tcW w:w="1607" w:type="dxa"/>
            <w:tcBorders>
              <w:left w:val="nil"/>
              <w:right w:val="nil"/>
            </w:tcBorders>
            <w:shd w:val="clear" w:color="auto" w:fill="auto"/>
            <w:noWrap/>
            <w:vAlign w:val="bottom"/>
            <w:hideMark/>
          </w:tcPr>
          <w:p w14:paraId="04A43A8B"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216" w:type="dxa"/>
            <w:tcBorders>
              <w:left w:val="nil"/>
              <w:right w:val="nil"/>
            </w:tcBorders>
            <w:shd w:val="clear" w:color="auto" w:fill="auto"/>
            <w:noWrap/>
            <w:vAlign w:val="bottom"/>
            <w:hideMark/>
          </w:tcPr>
          <w:p w14:paraId="2B669733" w14:textId="77777777" w:rsidR="00B36B63" w:rsidRDefault="00B36B63" w:rsidP="007F6E7D">
            <w:pPr>
              <w:jc w:val="center"/>
              <w:rPr>
                <w:rFonts w:ascii="Calibri" w:hAnsi="Calibri" w:cs="Calibri"/>
                <w:color w:val="000000"/>
              </w:rPr>
            </w:pPr>
            <w:r>
              <w:rPr>
                <w:rFonts w:ascii="Calibri" w:hAnsi="Calibri" w:cs="Calibri"/>
                <w:color w:val="000000"/>
              </w:rPr>
              <w:t>1</w:t>
            </w:r>
          </w:p>
        </w:tc>
      </w:tr>
      <w:tr w:rsidR="00B36B63" w14:paraId="5498E5AF" w14:textId="77777777" w:rsidTr="007F6E7D">
        <w:trPr>
          <w:trHeight w:val="434"/>
        </w:trPr>
        <w:tc>
          <w:tcPr>
            <w:tcW w:w="1276" w:type="dxa"/>
            <w:tcBorders>
              <w:left w:val="nil"/>
              <w:right w:val="nil"/>
            </w:tcBorders>
            <w:shd w:val="clear" w:color="auto" w:fill="auto"/>
            <w:noWrap/>
            <w:vAlign w:val="bottom"/>
            <w:hideMark/>
          </w:tcPr>
          <w:p w14:paraId="76A9F86C" w14:textId="77777777" w:rsidR="00B36B63" w:rsidRDefault="00B36B63" w:rsidP="007F6E7D">
            <w:pPr>
              <w:jc w:val="right"/>
              <w:rPr>
                <w:rFonts w:ascii="Calibri" w:hAnsi="Calibri" w:cs="Calibri"/>
                <w:color w:val="000000"/>
              </w:rPr>
            </w:pPr>
            <w:r>
              <w:rPr>
                <w:rFonts w:ascii="Calibri" w:hAnsi="Calibri" w:cs="Calibri"/>
                <w:color w:val="000000"/>
              </w:rPr>
              <w:t>HRTV-8</w:t>
            </w:r>
          </w:p>
        </w:tc>
        <w:tc>
          <w:tcPr>
            <w:tcW w:w="1701" w:type="dxa"/>
            <w:tcBorders>
              <w:left w:val="nil"/>
              <w:right w:val="nil"/>
            </w:tcBorders>
            <w:shd w:val="clear" w:color="auto" w:fill="auto"/>
            <w:noWrap/>
            <w:vAlign w:val="bottom"/>
            <w:hideMark/>
          </w:tcPr>
          <w:p w14:paraId="71AC2DF5" w14:textId="77777777" w:rsidR="00B36B63" w:rsidRDefault="00B36B63" w:rsidP="007F6E7D">
            <w:pPr>
              <w:jc w:val="center"/>
              <w:rPr>
                <w:rFonts w:ascii="Calibri" w:hAnsi="Calibri" w:cs="Calibri"/>
                <w:color w:val="000000"/>
              </w:rPr>
            </w:pPr>
            <w:r>
              <w:rPr>
                <w:rFonts w:ascii="Calibri" w:hAnsi="Calibri" w:cs="Calibri"/>
                <w:color w:val="000000"/>
              </w:rPr>
              <w:t>3</w:t>
            </w:r>
          </w:p>
        </w:tc>
        <w:tc>
          <w:tcPr>
            <w:tcW w:w="1607" w:type="dxa"/>
            <w:tcBorders>
              <w:left w:val="nil"/>
              <w:right w:val="nil"/>
            </w:tcBorders>
            <w:shd w:val="clear" w:color="auto" w:fill="auto"/>
            <w:noWrap/>
            <w:vAlign w:val="bottom"/>
            <w:hideMark/>
          </w:tcPr>
          <w:p w14:paraId="756C1167"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216" w:type="dxa"/>
            <w:tcBorders>
              <w:left w:val="nil"/>
              <w:right w:val="nil"/>
            </w:tcBorders>
            <w:shd w:val="clear" w:color="auto" w:fill="auto"/>
            <w:noWrap/>
            <w:vAlign w:val="bottom"/>
            <w:hideMark/>
          </w:tcPr>
          <w:p w14:paraId="4DE490EE" w14:textId="77777777" w:rsidR="00B36B63" w:rsidRDefault="00B36B63" w:rsidP="007F6E7D">
            <w:pPr>
              <w:jc w:val="center"/>
              <w:rPr>
                <w:rFonts w:ascii="Calibri" w:hAnsi="Calibri" w:cs="Calibri"/>
                <w:color w:val="000000"/>
              </w:rPr>
            </w:pPr>
            <w:r>
              <w:rPr>
                <w:rFonts w:ascii="Calibri" w:hAnsi="Calibri" w:cs="Calibri"/>
                <w:color w:val="000000"/>
              </w:rPr>
              <w:t>1</w:t>
            </w:r>
          </w:p>
        </w:tc>
      </w:tr>
      <w:tr w:rsidR="00B36B63" w14:paraId="60C3AEA8" w14:textId="77777777" w:rsidTr="007F6E7D">
        <w:trPr>
          <w:trHeight w:val="434"/>
        </w:trPr>
        <w:tc>
          <w:tcPr>
            <w:tcW w:w="1276" w:type="dxa"/>
            <w:tcBorders>
              <w:top w:val="nil"/>
              <w:left w:val="nil"/>
              <w:bottom w:val="single" w:sz="4" w:space="0" w:color="auto"/>
              <w:right w:val="nil"/>
            </w:tcBorders>
            <w:shd w:val="clear" w:color="auto" w:fill="auto"/>
            <w:noWrap/>
            <w:vAlign w:val="bottom"/>
            <w:hideMark/>
          </w:tcPr>
          <w:p w14:paraId="08B041A5" w14:textId="77777777" w:rsidR="00B36B63" w:rsidRDefault="00B36B63" w:rsidP="007F6E7D">
            <w:pPr>
              <w:jc w:val="right"/>
              <w:rPr>
                <w:rFonts w:ascii="Calibri" w:hAnsi="Calibri" w:cs="Calibri"/>
                <w:color w:val="000000"/>
              </w:rPr>
            </w:pPr>
            <w:r>
              <w:rPr>
                <w:rFonts w:ascii="Calibri" w:hAnsi="Calibri" w:cs="Calibri"/>
                <w:color w:val="000000"/>
              </w:rPr>
              <w:t>HRTV-7</w:t>
            </w:r>
          </w:p>
        </w:tc>
        <w:tc>
          <w:tcPr>
            <w:tcW w:w="1701" w:type="dxa"/>
            <w:tcBorders>
              <w:top w:val="nil"/>
              <w:left w:val="nil"/>
              <w:bottom w:val="single" w:sz="4" w:space="0" w:color="auto"/>
              <w:right w:val="nil"/>
            </w:tcBorders>
            <w:shd w:val="clear" w:color="auto" w:fill="auto"/>
            <w:noWrap/>
            <w:vAlign w:val="bottom"/>
            <w:hideMark/>
          </w:tcPr>
          <w:p w14:paraId="6CD30CF6" w14:textId="77777777" w:rsidR="00B36B63" w:rsidRDefault="00B36B63" w:rsidP="007F6E7D">
            <w:pPr>
              <w:jc w:val="center"/>
              <w:rPr>
                <w:rFonts w:ascii="Calibri" w:hAnsi="Calibri" w:cs="Calibri"/>
                <w:color w:val="000000"/>
              </w:rPr>
            </w:pPr>
            <w:r>
              <w:rPr>
                <w:rFonts w:ascii="Calibri" w:hAnsi="Calibri" w:cs="Calibri"/>
                <w:color w:val="000000"/>
              </w:rPr>
              <w:t>4</w:t>
            </w:r>
          </w:p>
        </w:tc>
        <w:tc>
          <w:tcPr>
            <w:tcW w:w="1607" w:type="dxa"/>
            <w:tcBorders>
              <w:top w:val="nil"/>
              <w:left w:val="nil"/>
              <w:bottom w:val="single" w:sz="4" w:space="0" w:color="auto"/>
              <w:right w:val="nil"/>
            </w:tcBorders>
            <w:shd w:val="clear" w:color="auto" w:fill="auto"/>
            <w:noWrap/>
            <w:vAlign w:val="bottom"/>
            <w:hideMark/>
          </w:tcPr>
          <w:p w14:paraId="77A53825" w14:textId="77777777" w:rsidR="00B36B63" w:rsidRDefault="00B36B63" w:rsidP="007F6E7D">
            <w:pPr>
              <w:jc w:val="center"/>
              <w:rPr>
                <w:rFonts w:ascii="Calibri" w:hAnsi="Calibri" w:cs="Calibri"/>
                <w:color w:val="000000"/>
              </w:rPr>
            </w:pPr>
            <w:r>
              <w:rPr>
                <w:rFonts w:ascii="Calibri" w:hAnsi="Calibri" w:cs="Calibri"/>
                <w:color w:val="000000"/>
              </w:rPr>
              <w:t>1</w:t>
            </w:r>
          </w:p>
        </w:tc>
        <w:tc>
          <w:tcPr>
            <w:tcW w:w="1216" w:type="dxa"/>
            <w:tcBorders>
              <w:top w:val="nil"/>
              <w:left w:val="nil"/>
              <w:bottom w:val="single" w:sz="4" w:space="0" w:color="auto"/>
              <w:right w:val="nil"/>
            </w:tcBorders>
            <w:shd w:val="clear" w:color="auto" w:fill="auto"/>
            <w:noWrap/>
            <w:vAlign w:val="bottom"/>
            <w:hideMark/>
          </w:tcPr>
          <w:p w14:paraId="1867CA2C" w14:textId="77777777" w:rsidR="00B36B63" w:rsidRDefault="00B36B63" w:rsidP="007F6E7D">
            <w:pPr>
              <w:jc w:val="center"/>
              <w:rPr>
                <w:rFonts w:ascii="Calibri" w:hAnsi="Calibri" w:cs="Calibri"/>
                <w:color w:val="000000"/>
              </w:rPr>
            </w:pPr>
            <w:r>
              <w:rPr>
                <w:rFonts w:ascii="Calibri" w:hAnsi="Calibri" w:cs="Calibri"/>
                <w:color w:val="000000"/>
              </w:rPr>
              <w:t>1</w:t>
            </w:r>
          </w:p>
        </w:tc>
      </w:tr>
    </w:tbl>
    <w:p w14:paraId="4E105778" w14:textId="77777777" w:rsidR="00B36B63" w:rsidRPr="00DE5D76" w:rsidRDefault="00B36B63" w:rsidP="00B36B63">
      <w:pPr>
        <w:rPr>
          <w:sz w:val="21"/>
          <w:szCs w:val="21"/>
        </w:rPr>
      </w:pPr>
      <w:r w:rsidRPr="00DE5D76">
        <w:rPr>
          <w:rFonts w:ascii="Arial" w:hAnsi="Arial" w:cs="Arial"/>
          <w:bCs/>
          <w:sz w:val="21"/>
          <w:szCs w:val="21"/>
          <w:vertAlign w:val="superscript"/>
        </w:rPr>
        <w:t>1</w:t>
      </w:r>
      <w:r w:rsidRPr="00DE5D76">
        <w:rPr>
          <w:rFonts w:ascii="Arial" w:hAnsi="Arial" w:cs="Arial"/>
          <w:bCs/>
          <w:sz w:val="21"/>
          <w:szCs w:val="21"/>
        </w:rPr>
        <w:t>data from the online webserver at</w:t>
      </w:r>
      <w:r w:rsidRPr="00DE5D76">
        <w:rPr>
          <w:sz w:val="21"/>
          <w:szCs w:val="21"/>
        </w:rPr>
        <w:t xml:space="preserve"> </w:t>
      </w:r>
      <w:hyperlink r:id="rId14" w:history="1">
        <w:r w:rsidRPr="00DE5D76">
          <w:rPr>
            <w:rStyle w:val="Hyperlink"/>
            <w:rFonts w:eastAsia="Times"/>
            <w:sz w:val="21"/>
            <w:szCs w:val="21"/>
          </w:rPr>
          <w:t>http://ggdc.dsmz.de/victor.php</w:t>
        </w:r>
      </w:hyperlink>
    </w:p>
    <w:p w14:paraId="1BD78566" w14:textId="7378DB3D" w:rsidR="00B36B63" w:rsidRDefault="00B36B63" w:rsidP="00B36B63">
      <w:pPr>
        <w:ind w:left="184"/>
        <w:rPr>
          <w:noProof/>
        </w:rPr>
      </w:pPr>
    </w:p>
    <w:p w14:paraId="7E7FA0DA" w14:textId="77777777" w:rsidR="00B36B63" w:rsidRDefault="00B36B63" w:rsidP="00B36B63">
      <w:pPr>
        <w:ind w:left="184"/>
        <w:rPr>
          <w:noProof/>
        </w:rPr>
      </w:pPr>
    </w:p>
    <w:p w14:paraId="479E3F88" w14:textId="6028F849" w:rsidR="00B36B63" w:rsidRDefault="00B36B63" w:rsidP="00B36B63">
      <w:pPr>
        <w:ind w:left="184"/>
        <w:rPr>
          <w:noProof/>
        </w:rPr>
      </w:pPr>
      <w:r>
        <w:rPr>
          <w:noProof/>
        </w:rPr>
        <w:drawing>
          <wp:inline distT="0" distB="0" distL="0" distR="0" wp14:anchorId="4972E5A5" wp14:editId="4EDBC532">
            <wp:extent cx="2871470" cy="179260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1470" cy="1792605"/>
                    </a:xfrm>
                    <a:prstGeom prst="rect">
                      <a:avLst/>
                    </a:prstGeom>
                    <a:noFill/>
                  </pic:spPr>
                </pic:pic>
              </a:graphicData>
            </a:graphic>
          </wp:inline>
        </w:drawing>
      </w:r>
    </w:p>
    <w:p w14:paraId="40238474" w14:textId="77777777" w:rsidR="00B36B63" w:rsidRPr="006118AB" w:rsidRDefault="00B36B63" w:rsidP="00B36B63">
      <w:pPr>
        <w:ind w:left="184"/>
        <w:rPr>
          <w:rFonts w:ascii="Arial" w:hAnsi="Arial" w:cs="Arial"/>
          <w:color w:val="000000" w:themeColor="text1"/>
          <w:sz w:val="22"/>
          <w:szCs w:val="22"/>
        </w:rPr>
      </w:pPr>
    </w:p>
    <w:p w14:paraId="7ABCEC2D" w14:textId="77777777" w:rsidR="00B36B63" w:rsidRPr="00722CEF" w:rsidRDefault="00B36B63" w:rsidP="00B36B63">
      <w:pPr>
        <w:ind w:left="184"/>
      </w:pPr>
      <w:r w:rsidRPr="00B92400">
        <w:rPr>
          <w:rFonts w:ascii="Arial" w:hAnsi="Arial" w:cs="Arial"/>
          <w:b/>
          <w:bCs/>
          <w:color w:val="000000" w:themeColor="text1"/>
          <w:sz w:val="20"/>
          <w:szCs w:val="20"/>
        </w:rPr>
        <w:t>Figure 1</w:t>
      </w:r>
      <w:r w:rsidRPr="00B92400">
        <w:rPr>
          <w:rFonts w:ascii="Arial" w:hAnsi="Arial" w:cs="Arial"/>
          <w:color w:val="000000" w:themeColor="text1"/>
          <w:sz w:val="20"/>
          <w:szCs w:val="20"/>
        </w:rPr>
        <w:t xml:space="preserve">. Electron micrograph of purified HF2 virus, negatively stained with uranyl acetate (2% wt/vol). </w:t>
      </w:r>
      <w:r>
        <w:rPr>
          <w:rFonts w:ascii="Arial" w:hAnsi="Arial" w:cs="Arial"/>
          <w:color w:val="000000" w:themeColor="text1"/>
          <w:sz w:val="20"/>
          <w:szCs w:val="20"/>
        </w:rPr>
        <w:t xml:space="preserve">Contracted tails can be seen upper left and at right upper edge. </w:t>
      </w:r>
      <w:r w:rsidRPr="00B92400">
        <w:rPr>
          <w:rFonts w:ascii="Arial" w:hAnsi="Arial" w:cs="Arial"/>
          <w:color w:val="000000" w:themeColor="text1"/>
          <w:sz w:val="20"/>
          <w:szCs w:val="20"/>
        </w:rPr>
        <w:t xml:space="preserve">Scale bar is </w:t>
      </w:r>
      <w:r>
        <w:rPr>
          <w:rFonts w:ascii="Arial" w:hAnsi="Arial" w:cs="Arial"/>
          <w:color w:val="000000" w:themeColor="text1"/>
          <w:sz w:val="20"/>
          <w:szCs w:val="20"/>
        </w:rPr>
        <w:t>1</w:t>
      </w:r>
      <w:r w:rsidRPr="00B92400">
        <w:rPr>
          <w:rFonts w:ascii="Arial" w:hAnsi="Arial" w:cs="Arial"/>
          <w:color w:val="000000" w:themeColor="text1"/>
          <w:sz w:val="20"/>
          <w:szCs w:val="20"/>
        </w:rPr>
        <w:t xml:space="preserve">00 nm. </w:t>
      </w:r>
      <w:r>
        <w:rPr>
          <w:rFonts w:ascii="Arial" w:hAnsi="Arial" w:cs="Arial"/>
          <w:color w:val="000000" w:themeColor="text1"/>
          <w:sz w:val="20"/>
          <w:szCs w:val="20"/>
        </w:rPr>
        <w:t>Picture: MDS, unpublished data.</w:t>
      </w:r>
    </w:p>
    <w:p w14:paraId="3CBD64D2" w14:textId="77777777" w:rsidR="00B36B63" w:rsidRPr="00B92400" w:rsidRDefault="00B36B63" w:rsidP="00B36B63">
      <w:pPr>
        <w:ind w:left="184"/>
        <w:rPr>
          <w:rFonts w:ascii="Arial" w:hAnsi="Arial" w:cs="Arial"/>
          <w:b/>
          <w:sz w:val="22"/>
          <w:szCs w:val="22"/>
        </w:rPr>
      </w:pPr>
    </w:p>
    <w:p w14:paraId="07E3BC83" w14:textId="77777777" w:rsidR="00B36B63" w:rsidRDefault="00B36B63" w:rsidP="00B36B63">
      <w:pPr>
        <w:jc w:val="center"/>
        <w:rPr>
          <w:rFonts w:ascii="Arial" w:hAnsi="Arial" w:cs="Arial"/>
          <w:bCs/>
          <w:sz w:val="22"/>
          <w:szCs w:val="22"/>
        </w:rPr>
      </w:pPr>
      <w:r>
        <w:rPr>
          <w:rFonts w:ascii="Arial" w:hAnsi="Arial" w:cs="Arial"/>
          <w:bCs/>
          <w:noProof/>
          <w:sz w:val="22"/>
          <w:szCs w:val="22"/>
        </w:rPr>
        <w:lastRenderedPageBreak/>
        <w:drawing>
          <wp:inline distT="0" distB="0" distL="0" distR="0" wp14:anchorId="1E9B93AF" wp14:editId="517D53E6">
            <wp:extent cx="2688199" cy="2612207"/>
            <wp:effectExtent l="0" t="0" r="4445"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F1_HF2_zpicture_dotplot_v1.jpg"/>
                    <pic:cNvPicPr/>
                  </pic:nvPicPr>
                  <pic:blipFill>
                    <a:blip r:embed="rId16" cstate="hqprint">
                      <a:extLst>
                        <a:ext uri="{28A0092B-C50C-407E-A947-70E740481C1C}">
                          <a14:useLocalDpi xmlns:a14="http://schemas.microsoft.com/office/drawing/2010/main" val="0"/>
                        </a:ext>
                      </a:extLst>
                    </a:blip>
                    <a:stretch>
                      <a:fillRect/>
                    </a:stretch>
                  </pic:blipFill>
                  <pic:spPr>
                    <a:xfrm>
                      <a:off x="0" y="0"/>
                      <a:ext cx="2710722" cy="2634094"/>
                    </a:xfrm>
                    <a:prstGeom prst="rect">
                      <a:avLst/>
                    </a:prstGeom>
                  </pic:spPr>
                </pic:pic>
              </a:graphicData>
            </a:graphic>
          </wp:inline>
        </w:drawing>
      </w:r>
    </w:p>
    <w:p w14:paraId="46C3AB08" w14:textId="77777777" w:rsidR="00B36B63" w:rsidRPr="008F4DDA" w:rsidRDefault="00B36B63" w:rsidP="00B36B63">
      <w:pPr>
        <w:rPr>
          <w:rFonts w:ascii="Arial" w:hAnsi="Arial" w:cs="Arial"/>
          <w:bCs/>
          <w:sz w:val="20"/>
          <w:szCs w:val="20"/>
        </w:rPr>
      </w:pPr>
      <w:r w:rsidRPr="00DA1988">
        <w:rPr>
          <w:rFonts w:ascii="Arial" w:hAnsi="Arial" w:cs="Arial"/>
          <w:b/>
          <w:sz w:val="20"/>
          <w:szCs w:val="20"/>
        </w:rPr>
        <w:t xml:space="preserve">Figure </w:t>
      </w:r>
      <w:r>
        <w:rPr>
          <w:rFonts w:ascii="Arial" w:hAnsi="Arial" w:cs="Arial"/>
          <w:b/>
          <w:sz w:val="20"/>
          <w:szCs w:val="20"/>
        </w:rPr>
        <w:t>2</w:t>
      </w:r>
      <w:r w:rsidRPr="008F4DDA">
        <w:rPr>
          <w:rFonts w:ascii="Arial" w:hAnsi="Arial" w:cs="Arial"/>
          <w:bCs/>
          <w:sz w:val="20"/>
          <w:szCs w:val="20"/>
        </w:rPr>
        <w:t xml:space="preserve">. Dotplot comparison of the HF1 </w:t>
      </w:r>
      <w:r>
        <w:rPr>
          <w:rFonts w:ascii="Arial" w:hAnsi="Arial" w:cs="Arial"/>
          <w:bCs/>
          <w:sz w:val="20"/>
          <w:szCs w:val="20"/>
        </w:rPr>
        <w:t xml:space="preserve">(horizontal axis) </w:t>
      </w:r>
      <w:r w:rsidRPr="008F4DDA">
        <w:rPr>
          <w:rFonts w:ascii="Arial" w:hAnsi="Arial" w:cs="Arial"/>
          <w:bCs/>
          <w:sz w:val="20"/>
          <w:szCs w:val="20"/>
        </w:rPr>
        <w:t xml:space="preserve">and HF2 </w:t>
      </w:r>
      <w:r>
        <w:rPr>
          <w:rFonts w:ascii="Arial" w:hAnsi="Arial" w:cs="Arial"/>
          <w:bCs/>
          <w:sz w:val="20"/>
          <w:szCs w:val="20"/>
        </w:rPr>
        <w:t xml:space="preserve">(vertical axis) </w:t>
      </w:r>
      <w:r w:rsidRPr="008F4DDA">
        <w:rPr>
          <w:rFonts w:ascii="Arial" w:hAnsi="Arial" w:cs="Arial"/>
          <w:bCs/>
          <w:sz w:val="20"/>
          <w:szCs w:val="20"/>
        </w:rPr>
        <w:t>genomes</w:t>
      </w:r>
      <w:r>
        <w:rPr>
          <w:rFonts w:ascii="Arial" w:hAnsi="Arial" w:cs="Arial"/>
          <w:bCs/>
          <w:sz w:val="20"/>
          <w:szCs w:val="20"/>
        </w:rPr>
        <w:t>. The dotplot was performed using</w:t>
      </w:r>
      <w:r w:rsidRPr="008F4DDA">
        <w:rPr>
          <w:rFonts w:ascii="Arial" w:hAnsi="Arial" w:cs="Arial"/>
          <w:bCs/>
          <w:sz w:val="20"/>
          <w:szCs w:val="20"/>
        </w:rPr>
        <w:t xml:space="preserve"> zPicture: </w:t>
      </w:r>
      <w:hyperlink r:id="rId17" w:history="1">
        <w:r w:rsidRPr="008F4DDA">
          <w:rPr>
            <w:rStyle w:val="Hyperlink"/>
            <w:rFonts w:ascii="Arial" w:hAnsi="Arial" w:cs="Arial"/>
            <w:bCs/>
            <w:sz w:val="20"/>
            <w:szCs w:val="20"/>
          </w:rPr>
          <w:t>https://zpicture.dcode.org/</w:t>
        </w:r>
      </w:hyperlink>
      <w:r>
        <w:rPr>
          <w:rFonts w:ascii="Arial" w:hAnsi="Arial" w:cs="Arial"/>
          <w:bCs/>
          <w:sz w:val="20"/>
          <w:szCs w:val="20"/>
        </w:rPr>
        <w:t>. The overall nucleotide sequence identity between the two viruses is 94.4%.</w:t>
      </w:r>
    </w:p>
    <w:p w14:paraId="5B8529A5" w14:textId="77777777" w:rsidR="00B36B63" w:rsidRDefault="00B36B63" w:rsidP="00B36B63">
      <w:pPr>
        <w:rPr>
          <w:rFonts w:ascii="Arial" w:hAnsi="Arial" w:cs="Arial"/>
          <w:bCs/>
          <w:sz w:val="22"/>
          <w:szCs w:val="22"/>
        </w:rPr>
      </w:pPr>
    </w:p>
    <w:p w14:paraId="352B8AF8" w14:textId="77777777" w:rsidR="00B36B63" w:rsidRDefault="00B36B63" w:rsidP="00B36B63">
      <w:pPr>
        <w:spacing w:line="360" w:lineRule="auto"/>
        <w:jc w:val="center"/>
        <w:rPr>
          <w:rFonts w:ascii="Arial" w:hAnsi="Arial" w:cs="Arial"/>
          <w:b/>
          <w:sz w:val="20"/>
          <w:szCs w:val="20"/>
        </w:rPr>
      </w:pPr>
      <w:r>
        <w:rPr>
          <w:rFonts w:ascii="Arial" w:hAnsi="Arial" w:cs="Arial"/>
          <w:b/>
          <w:noProof/>
          <w:sz w:val="22"/>
          <w:szCs w:val="22"/>
        </w:rPr>
        <w:drawing>
          <wp:inline distT="0" distB="0" distL="0" distR="0" wp14:anchorId="42215C08" wp14:editId="14D47BBF">
            <wp:extent cx="5023469" cy="1588135"/>
            <wp:effectExtent l="0" t="0" r="6350" b="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F1_HF2_align_ORFs_v1.jpg"/>
                    <pic:cNvPicPr/>
                  </pic:nvPicPr>
                  <pic:blipFill rotWithShape="1">
                    <a:blip r:embed="rId18">
                      <a:extLst>
                        <a:ext uri="{28A0092B-C50C-407E-A947-70E740481C1C}">
                          <a14:useLocalDpi xmlns:a14="http://schemas.microsoft.com/office/drawing/2010/main" val="0"/>
                        </a:ext>
                      </a:extLst>
                    </a:blip>
                    <a:srcRect l="3052" t="10436" b="3441"/>
                    <a:stretch/>
                  </pic:blipFill>
                  <pic:spPr bwMode="auto">
                    <a:xfrm>
                      <a:off x="0" y="0"/>
                      <a:ext cx="5042375" cy="1594112"/>
                    </a:xfrm>
                    <a:prstGeom prst="rect">
                      <a:avLst/>
                    </a:prstGeom>
                    <a:ln>
                      <a:noFill/>
                    </a:ln>
                    <a:extLst>
                      <a:ext uri="{53640926-AAD7-44D8-BBD7-CCE9431645EC}">
                        <a14:shadowObscured xmlns:a14="http://schemas.microsoft.com/office/drawing/2010/main"/>
                      </a:ext>
                    </a:extLst>
                  </pic:spPr>
                </pic:pic>
              </a:graphicData>
            </a:graphic>
          </wp:inline>
        </w:drawing>
      </w:r>
    </w:p>
    <w:p w14:paraId="627F20FC" w14:textId="77777777" w:rsidR="00B36B63" w:rsidRPr="00D87086" w:rsidRDefault="00B36B63" w:rsidP="00B36B63">
      <w:pPr>
        <w:rPr>
          <w:sz w:val="22"/>
          <w:szCs w:val="22"/>
        </w:rPr>
      </w:pPr>
      <w:r w:rsidRPr="008F4DDA">
        <w:rPr>
          <w:rFonts w:ascii="Arial" w:hAnsi="Arial" w:cs="Arial"/>
          <w:b/>
          <w:sz w:val="20"/>
          <w:szCs w:val="20"/>
        </w:rPr>
        <w:t xml:space="preserve">Figure </w:t>
      </w:r>
      <w:r>
        <w:rPr>
          <w:rFonts w:ascii="Arial" w:hAnsi="Arial" w:cs="Arial"/>
          <w:b/>
          <w:sz w:val="20"/>
          <w:szCs w:val="20"/>
        </w:rPr>
        <w:t>3</w:t>
      </w:r>
      <w:r w:rsidRPr="008F4DDA">
        <w:rPr>
          <w:rFonts w:ascii="Arial" w:hAnsi="Arial" w:cs="Arial"/>
          <w:bCs/>
          <w:sz w:val="20"/>
          <w:szCs w:val="20"/>
        </w:rPr>
        <w:t>. Comparative gene maps of HF1 and HF2 genomes, focusing on the region after 40 kb. The light green boxes indicate the similarity of amino acid sequences of corresponding ORFs was lower than 50%, the light-blue boxes between 50% to 90% and the indigo boxes more than 90%. Light yellow regions between the two genomes indicate a similarity value above 90%.</w:t>
      </w:r>
      <w:r>
        <w:rPr>
          <w:rFonts w:ascii="Arial" w:hAnsi="Arial" w:cs="Arial"/>
          <w:bCs/>
          <w:sz w:val="20"/>
          <w:szCs w:val="20"/>
        </w:rPr>
        <w:t xml:space="preserve"> Data modified from </w:t>
      </w:r>
      <w:r>
        <w:rPr>
          <w:rFonts w:ascii="Arial" w:hAnsi="Arial" w:cs="Arial"/>
          <w:bCs/>
          <w:sz w:val="20"/>
          <w:szCs w:val="20"/>
        </w:rPr>
        <w:fldChar w:fldCharType="begin"/>
      </w:r>
      <w:r>
        <w:rPr>
          <w:rFonts w:ascii="Arial" w:hAnsi="Arial" w:cs="Arial"/>
          <w:bCs/>
          <w:sz w:val="20"/>
          <w:szCs w:val="20"/>
        </w:rPr>
        <w:instrText xml:space="preserve"> ADDIN EN.CITE &lt;EndNote&gt;&lt;Cite&gt;&lt;Author&gt;Tang&lt;/Author&gt;&lt;Year&gt;2004&lt;/Year&gt;&lt;RecNum&gt;3332&lt;/RecNum&gt;&lt;DisplayText&gt;[9]&lt;/DisplayText&gt;&lt;record&gt;&lt;rec-number&gt;3332&lt;/rec-number&gt;&lt;foreign-keys&gt;&lt;key app="EN" db-id="vex5a005yv05dqepp2g5ddpz0rw0s2vrs0r5" timestamp="1574291414"&gt;3332&lt;/key&gt;&lt;/foreign-keys&gt;&lt;ref-type name="Journal Article"&gt;17&lt;/ref-type&gt;&lt;contributors&gt;&lt;authors&gt;&lt;author&gt;Tang, S. L.&lt;/author&gt;&lt;author&gt;Nuttall, S.&lt;/author&gt;&lt;author&gt;Dyall-Smith, M.&lt;/author&gt;&lt;/authors&gt;&lt;/contributors&gt;&lt;auth-address&gt;School of Veterinary Science, University of Melbourne, Victoria 3010, Australia.&lt;/auth-address&gt;&lt;titles&gt;&lt;title&gt;Haloviruses HF1 and HF2: evidence for a recent and large recombination event&lt;/title&gt;&lt;secondary-title&gt;J Bacteriol&lt;/secondary-title&gt;&lt;/titles&gt;&lt;periodical&gt;&lt;full-title&gt;Journal of Bacteriology&lt;/full-title&gt;&lt;abbr-1&gt;J. Bacteriol.&lt;/abbr-1&gt;&lt;abbr-2&gt;J Bacteriol&lt;/abbr-2&gt;&lt;/periodical&gt;&lt;pages&gt;2810-2817&lt;/pages&gt;&lt;volume&gt;186&lt;/volume&gt;&lt;number&gt;9&lt;/number&gt;&lt;keywords&gt;&lt;keyword&gt;Archaeal Viruses/*genetics&lt;/keyword&gt;&lt;keyword&gt;Base Sequence&lt;/keyword&gt;&lt;keyword&gt;Fresh Water/*virology&lt;/keyword&gt;&lt;keyword&gt;Genome, Viral&lt;/keyword&gt;&lt;keyword&gt;Molecular Sequence Data&lt;/keyword&gt;&lt;keyword&gt;Open Reading Frames&lt;/keyword&gt;&lt;keyword&gt;*Recombination, Genetic&lt;/keyword&gt;&lt;keyword&gt;Support, Non-U.S. Gov&amp;apos;t&lt;/keyword&gt;&lt;keyword&gt;Virion&lt;/keyword&gt;&lt;/keywords&gt;&lt;dates&gt;&lt;year&gt;2004&lt;/year&gt;&lt;pub-dates&gt;&lt;date&gt;May&lt;/date&gt;&lt;/pub-dates&gt;&lt;/dates&gt;&lt;urls&gt;&lt;related-urls&gt;&lt;url&gt;&lt;style face="underline" font="default" size="100%"&gt;http://www.ncbi.nlm.nih.gov/entrez/query.fcgi?cmd=Retrieve&amp;amp;db=PubMed&amp;amp;dopt=Citation&amp;amp;list_uids=15090523&lt;/style&gt;&lt;/url&gt;&lt;url&gt;&lt;style face="underline" font="default" size="100%"&gt;https://www.ncbi.nlm.nih.gov/pmc/articles/PMC387818/pdf/1615.pdf&lt;/style&gt;&lt;/url&gt;&lt;/related-urls&gt;&lt;/urls&gt;&lt;custom2&gt;15090523&lt;/custom2&gt;&lt;/record&gt;&lt;/Cite&gt;&lt;/EndNote&gt;</w:instrText>
      </w:r>
      <w:r>
        <w:rPr>
          <w:rFonts w:ascii="Arial" w:hAnsi="Arial" w:cs="Arial"/>
          <w:bCs/>
          <w:sz w:val="20"/>
          <w:szCs w:val="20"/>
        </w:rPr>
        <w:fldChar w:fldCharType="separate"/>
      </w:r>
      <w:r>
        <w:rPr>
          <w:rFonts w:ascii="Arial" w:hAnsi="Arial" w:cs="Arial"/>
          <w:bCs/>
          <w:noProof/>
          <w:sz w:val="20"/>
          <w:szCs w:val="20"/>
        </w:rPr>
        <w:t>[9]</w:t>
      </w:r>
      <w:r>
        <w:rPr>
          <w:rFonts w:ascii="Arial" w:hAnsi="Arial" w:cs="Arial"/>
          <w:bCs/>
          <w:sz w:val="20"/>
          <w:szCs w:val="20"/>
        </w:rPr>
        <w:fldChar w:fldCharType="end"/>
      </w:r>
      <w:r>
        <w:rPr>
          <w:rFonts w:ascii="Arial" w:hAnsi="Arial" w:cs="Arial"/>
          <w:bCs/>
          <w:sz w:val="20"/>
          <w:szCs w:val="20"/>
        </w:rPr>
        <w:t>.</w:t>
      </w:r>
    </w:p>
    <w:p w14:paraId="48D1AA79" w14:textId="676AC696" w:rsidR="00B36B63" w:rsidRDefault="00B36B63" w:rsidP="00B36B63">
      <w:pPr>
        <w:rPr>
          <w:rFonts w:ascii="Arial" w:hAnsi="Arial" w:cs="Arial"/>
          <w:b/>
          <w:sz w:val="22"/>
          <w:szCs w:val="22"/>
        </w:rPr>
      </w:pPr>
    </w:p>
    <w:tbl>
      <w:tblPr>
        <w:tblW w:w="8642" w:type="dxa"/>
        <w:tblLayout w:type="fixed"/>
        <w:tblLook w:val="04A0" w:firstRow="1" w:lastRow="0" w:firstColumn="1" w:lastColumn="0" w:noHBand="0" w:noVBand="1"/>
      </w:tblPr>
      <w:tblGrid>
        <w:gridCol w:w="4248"/>
        <w:gridCol w:w="4394"/>
      </w:tblGrid>
      <w:tr w:rsidR="00B36B63" w:rsidRPr="006A33C1" w14:paraId="69163AB5" w14:textId="77777777" w:rsidTr="007F6E7D">
        <w:trPr>
          <w:trHeight w:val="4133"/>
        </w:trPr>
        <w:tc>
          <w:tcPr>
            <w:tcW w:w="4248" w:type="dxa"/>
          </w:tcPr>
          <w:p w14:paraId="7B7AEE39" w14:textId="77777777" w:rsidR="00B36B63" w:rsidRPr="008E115F" w:rsidRDefault="00B36B63" w:rsidP="007F6E7D">
            <w:pPr>
              <w:pStyle w:val="MDPI52figure"/>
              <w:adjustRightInd w:val="0"/>
              <w:snapToGrid w:val="0"/>
              <w:rPr>
                <w:b/>
              </w:rPr>
            </w:pPr>
            <w:r>
              <w:rPr>
                <w:b/>
                <w:noProof/>
                <w:snapToGrid/>
                <w:lang w:eastAsia="en-US" w:bidi="ar-SA"/>
              </w:rPr>
              <w:drawing>
                <wp:inline distT="0" distB="0" distL="0" distR="0" wp14:anchorId="35CE6ABE" wp14:editId="4AE1BC36">
                  <wp:extent cx="2523194" cy="2523107"/>
                  <wp:effectExtent l="0" t="0" r="4445" b="444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Z_picture_all_tailed_halovs_v2.jpg"/>
                          <pic:cNvPicPr/>
                        </pic:nvPicPr>
                        <pic:blipFill rotWithShape="1">
                          <a:blip r:embed="rId19" cstate="print">
                            <a:extLst>
                              <a:ext uri="{28A0092B-C50C-407E-A947-70E740481C1C}">
                                <a14:useLocalDpi xmlns:a14="http://schemas.microsoft.com/office/drawing/2010/main" val="0"/>
                              </a:ext>
                            </a:extLst>
                          </a:blip>
                          <a:srcRect l="1291" t="9039" r="28357" b="20611"/>
                          <a:stretch/>
                        </pic:blipFill>
                        <pic:spPr bwMode="auto">
                          <a:xfrm>
                            <a:off x="0" y="0"/>
                            <a:ext cx="2598940" cy="2598851"/>
                          </a:xfrm>
                          <a:prstGeom prst="rect">
                            <a:avLst/>
                          </a:prstGeom>
                          <a:ln>
                            <a:noFill/>
                          </a:ln>
                          <a:extLst>
                            <a:ext uri="{53640926-AAD7-44D8-BBD7-CCE9431645EC}">
                              <a14:shadowObscured xmlns:a14="http://schemas.microsoft.com/office/drawing/2010/main"/>
                            </a:ext>
                          </a:extLst>
                        </pic:spPr>
                      </pic:pic>
                    </a:graphicData>
                  </a:graphic>
                </wp:inline>
              </w:drawing>
            </w:r>
          </w:p>
        </w:tc>
        <w:tc>
          <w:tcPr>
            <w:tcW w:w="4394" w:type="dxa"/>
          </w:tcPr>
          <w:p w14:paraId="3611EF4D" w14:textId="77777777" w:rsidR="00B36B63" w:rsidRPr="002D648E" w:rsidRDefault="00B36B63" w:rsidP="007F6E7D">
            <w:pPr>
              <w:pStyle w:val="MDPI52figure"/>
              <w:adjustRightInd w:val="0"/>
              <w:snapToGrid w:val="0"/>
              <w:jc w:val="both"/>
              <w:rPr>
                <w:noProof/>
                <w:snapToGrid/>
              </w:rPr>
            </w:pPr>
            <w:r>
              <w:rPr>
                <w:noProof/>
                <w:snapToGrid/>
                <w:lang w:eastAsia="en-US" w:bidi="ar-SA"/>
              </w:rPr>
              <w:drawing>
                <wp:inline distT="0" distB="0" distL="0" distR="0" wp14:anchorId="50FE3E81" wp14:editId="44B0C15D">
                  <wp:extent cx="2509443" cy="2323463"/>
                  <wp:effectExtent l="0" t="0" r="5715" b="127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airwise_v6.jpg"/>
                          <pic:cNvPicPr/>
                        </pic:nvPicPr>
                        <pic:blipFill rotWithShape="1">
                          <a:blip r:embed="rId20" cstate="print">
                            <a:extLst>
                              <a:ext uri="{28A0092B-C50C-407E-A947-70E740481C1C}">
                                <a14:useLocalDpi xmlns:a14="http://schemas.microsoft.com/office/drawing/2010/main" val="0"/>
                              </a:ext>
                            </a:extLst>
                          </a:blip>
                          <a:srcRect t="2909" r="1571"/>
                          <a:stretch/>
                        </pic:blipFill>
                        <pic:spPr bwMode="auto">
                          <a:xfrm>
                            <a:off x="0" y="0"/>
                            <a:ext cx="2529084" cy="2341648"/>
                          </a:xfrm>
                          <a:prstGeom prst="rect">
                            <a:avLst/>
                          </a:prstGeom>
                          <a:ln>
                            <a:noFill/>
                          </a:ln>
                          <a:extLst>
                            <a:ext uri="{53640926-AAD7-44D8-BBD7-CCE9431645EC}">
                              <a14:shadowObscured xmlns:a14="http://schemas.microsoft.com/office/drawing/2010/main"/>
                            </a:ext>
                          </a:extLst>
                        </pic:spPr>
                      </pic:pic>
                    </a:graphicData>
                  </a:graphic>
                </wp:inline>
              </w:drawing>
            </w:r>
          </w:p>
        </w:tc>
      </w:tr>
      <w:tr w:rsidR="00B36B63" w:rsidRPr="006A33C1" w14:paraId="575F1835" w14:textId="77777777" w:rsidTr="007F6E7D">
        <w:trPr>
          <w:trHeight w:val="63"/>
        </w:trPr>
        <w:tc>
          <w:tcPr>
            <w:tcW w:w="4248" w:type="dxa"/>
          </w:tcPr>
          <w:p w14:paraId="14D71483" w14:textId="77777777" w:rsidR="00B36B63" w:rsidRDefault="00B36B63" w:rsidP="007F6E7D">
            <w:pPr>
              <w:pStyle w:val="MDPI52figure"/>
              <w:adjustRightInd w:val="0"/>
              <w:snapToGrid w:val="0"/>
              <w:jc w:val="left"/>
              <w:rPr>
                <w:b/>
                <w:noProof/>
                <w:snapToGrid/>
              </w:rPr>
            </w:pPr>
            <w:r>
              <w:rPr>
                <w:b/>
                <w:noProof/>
                <w:snapToGrid/>
              </w:rPr>
              <w:t>a</w:t>
            </w:r>
          </w:p>
        </w:tc>
        <w:tc>
          <w:tcPr>
            <w:tcW w:w="4394" w:type="dxa"/>
          </w:tcPr>
          <w:p w14:paraId="1A3AA881" w14:textId="77777777" w:rsidR="00B36B63" w:rsidRDefault="00B36B63" w:rsidP="007F6E7D">
            <w:pPr>
              <w:pStyle w:val="MDPI52figure"/>
              <w:adjustRightInd w:val="0"/>
              <w:snapToGrid w:val="0"/>
              <w:jc w:val="left"/>
              <w:rPr>
                <w:noProof/>
                <w:snapToGrid/>
              </w:rPr>
            </w:pPr>
            <w:r>
              <w:rPr>
                <w:b/>
                <w:noProof/>
                <w:snapToGrid/>
              </w:rPr>
              <w:t>b</w:t>
            </w:r>
          </w:p>
        </w:tc>
      </w:tr>
    </w:tbl>
    <w:p w14:paraId="76307DB2" w14:textId="77777777" w:rsidR="00B36B63" w:rsidRPr="00732775" w:rsidRDefault="00B36B63" w:rsidP="00B36B63">
      <w:pPr>
        <w:rPr>
          <w:rFonts w:ascii="Arial" w:hAnsi="Arial" w:cs="Arial"/>
          <w:sz w:val="22"/>
          <w:szCs w:val="22"/>
        </w:rPr>
      </w:pPr>
    </w:p>
    <w:p w14:paraId="3D530AB4" w14:textId="77777777" w:rsidR="00B36B63" w:rsidRPr="000F1A42" w:rsidRDefault="00B36B63" w:rsidP="00B36B63">
      <w:pPr>
        <w:rPr>
          <w:color w:val="000000" w:themeColor="text1"/>
          <w:sz w:val="20"/>
          <w:szCs w:val="20"/>
        </w:rPr>
      </w:pPr>
      <w:r w:rsidRPr="000F1A42">
        <w:rPr>
          <w:b/>
          <w:bCs/>
          <w:color w:val="000000" w:themeColor="text1"/>
          <w:sz w:val="20"/>
          <w:szCs w:val="20"/>
        </w:rPr>
        <w:lastRenderedPageBreak/>
        <w:t xml:space="preserve">Figure </w:t>
      </w:r>
      <w:r>
        <w:rPr>
          <w:b/>
          <w:bCs/>
          <w:color w:val="000000" w:themeColor="text1"/>
          <w:sz w:val="20"/>
          <w:szCs w:val="20"/>
        </w:rPr>
        <w:t>4</w:t>
      </w:r>
      <w:r w:rsidRPr="000F1A42">
        <w:rPr>
          <w:b/>
          <w:bCs/>
          <w:color w:val="000000" w:themeColor="text1"/>
          <w:sz w:val="20"/>
          <w:szCs w:val="20"/>
        </w:rPr>
        <w:t>.</w:t>
      </w:r>
      <w:r w:rsidRPr="000F1A42">
        <w:rPr>
          <w:color w:val="000000" w:themeColor="text1"/>
          <w:sz w:val="20"/>
          <w:szCs w:val="20"/>
        </w:rPr>
        <w:t xml:space="preserve"> Dot-plot comparison (panel a) and average nucleotide identities (ANI; panel b) of</w:t>
      </w:r>
      <w:r>
        <w:rPr>
          <w:color w:val="000000" w:themeColor="text1"/>
          <w:sz w:val="20"/>
          <w:szCs w:val="20"/>
        </w:rPr>
        <w:t xml:space="preserve"> tailed</w:t>
      </w:r>
      <w:r w:rsidRPr="000F1A42">
        <w:rPr>
          <w:color w:val="000000" w:themeColor="text1"/>
          <w:sz w:val="20"/>
          <w:szCs w:val="20"/>
        </w:rPr>
        <w:t xml:space="preserve"> haloviruses. Data from </w:t>
      </w:r>
      <w:r w:rsidRPr="00C048C4">
        <w:rPr>
          <w:color w:val="000000" w:themeColor="text1"/>
          <w:sz w:val="20"/>
          <w:szCs w:val="20"/>
        </w:rPr>
        <w:fldChar w:fldCharType="begin">
          <w:fldData xml:space="preserve">PEVuZE5vdGU+PENpdGU+PEF1dGhvcj5EeWFsbC1TbWl0aDwvQXV0aG9yPjxZZWFyPjIwMTk8L1ll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</w:fldData>
        </w:fldChar>
      </w:r>
      <w:r w:rsidRPr="00722CEF">
        <w:rPr>
          <w:color w:val="000000" w:themeColor="text1"/>
          <w:sz w:val="20"/>
          <w:szCs w:val="20"/>
        </w:rPr>
        <w:instrText xml:space="preserve"> ADDIN EN.CITE </w:instrText>
      </w:r>
      <w:r>
        <w:rPr>
          <w:color w:val="000000" w:themeColor="text1"/>
          <w:sz w:val="20"/>
          <w:szCs w:val="20"/>
        </w:rPr>
        <w:fldChar w:fldCharType="begin">
          <w:fldData xml:space="preserve">PEVuZE5vdGU+PENpdGU+PEF1dGhvcj5EeWFsbC1TbWl0aDwvQXV0aG9yPjxZZWFyPjIwMTk8L1ll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</w:fldData>
        </w:fldChar>
      </w:r>
      <w:r w:rsidRPr="00722CEF">
        <w:rPr>
          <w:color w:val="000000" w:themeColor="text1"/>
          <w:sz w:val="20"/>
          <w:szCs w:val="20"/>
        </w:rPr>
        <w:instrText xml:space="preserve"> ADDIN EN.CITE.DATA </w:instrText>
      </w:r>
      <w:r>
        <w:rPr>
          <w:color w:val="000000" w:themeColor="text1"/>
          <w:sz w:val="20"/>
          <w:szCs w:val="20"/>
        </w:rPr>
      </w:r>
      <w:r>
        <w:rPr>
          <w:color w:val="000000" w:themeColor="text1"/>
          <w:sz w:val="20"/>
          <w:szCs w:val="20"/>
        </w:rPr>
        <w:fldChar w:fldCharType="end"/>
      </w:r>
      <w:r w:rsidRPr="00C048C4">
        <w:rPr>
          <w:color w:val="000000" w:themeColor="text1"/>
          <w:sz w:val="20"/>
          <w:szCs w:val="20"/>
        </w:rPr>
      </w:r>
      <w:r w:rsidRPr="00C048C4">
        <w:rPr>
          <w:color w:val="000000" w:themeColor="text1"/>
          <w:sz w:val="20"/>
          <w:szCs w:val="20"/>
        </w:rPr>
        <w:fldChar w:fldCharType="separate"/>
      </w:r>
      <w:r w:rsidRPr="00722CEF">
        <w:rPr>
          <w:noProof/>
          <w:color w:val="000000" w:themeColor="text1"/>
          <w:sz w:val="20"/>
          <w:szCs w:val="20"/>
        </w:rPr>
        <w:t>[2]</w:t>
      </w:r>
      <w:r w:rsidRPr="00C048C4">
        <w:rPr>
          <w:color w:val="000000" w:themeColor="text1"/>
          <w:sz w:val="20"/>
          <w:szCs w:val="20"/>
        </w:rPr>
        <w:fldChar w:fldCharType="end"/>
      </w:r>
      <w:r w:rsidRPr="000F1A42">
        <w:rPr>
          <w:color w:val="000000" w:themeColor="text1"/>
          <w:sz w:val="20"/>
          <w:szCs w:val="20"/>
        </w:rPr>
        <w:t>(open access). The dot plot was performed using zPicture (https://zpicture.dcode.org/) and the ANI calculations were performed on the EZbiocloud webserver (</w:t>
      </w:r>
      <w:hyperlink r:id="rId21" w:history="1">
        <w:r w:rsidRPr="000F1A42">
          <w:rPr>
            <w:rStyle w:val="Hyperlink"/>
            <w:sz w:val="20"/>
            <w:szCs w:val="20"/>
          </w:rPr>
          <w:t>https://www.ezbiocloud.net/tools/ani</w:t>
        </w:r>
      </w:hyperlink>
      <w:r w:rsidRPr="000F1A42">
        <w:rPr>
          <w:color w:val="000000" w:themeColor="text1"/>
          <w:sz w:val="20"/>
          <w:szCs w:val="20"/>
        </w:rPr>
        <w:t>).</w:t>
      </w:r>
    </w:p>
    <w:p w14:paraId="06516421" w14:textId="77777777" w:rsidR="00B36B63" w:rsidRDefault="00B36B63" w:rsidP="00B36B63">
      <w:pPr>
        <w:rPr>
          <w:rFonts w:ascii="Arial" w:hAnsi="Arial" w:cs="Arial"/>
          <w:b/>
          <w:sz w:val="22"/>
          <w:szCs w:val="22"/>
        </w:rPr>
      </w:pPr>
    </w:p>
    <w:p w14:paraId="08207646" w14:textId="77777777" w:rsidR="00E14BF7" w:rsidRDefault="00E14BF7" w:rsidP="00E14BF7">
      <w:pPr>
        <w:spacing w:before="120" w:after="120"/>
        <w:jc w:val="center"/>
        <w:rPr>
          <w:rFonts w:ascii="Arial" w:hAnsi="Arial" w:cs="Arial"/>
          <w:b/>
        </w:rPr>
      </w:pPr>
      <w:r>
        <w:rPr>
          <w:rFonts w:ascii="Arial" w:hAnsi="Arial" w:cs="Arial"/>
          <w:b/>
          <w:noProof/>
        </w:rPr>
        <w:drawing>
          <wp:inline distT="0" distB="0" distL="0" distR="0" wp14:anchorId="662BEAB9" wp14:editId="3DD8AF7F">
            <wp:extent cx="4692516" cy="1409413"/>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BDP_Trimming_D6_FASTME.jpg"/>
                    <pic:cNvPicPr/>
                  </pic:nvPicPr>
                  <pic:blipFill>
                    <a:blip r:embed="rId22">
                      <a:extLst>
                        <a:ext uri="{28A0092B-C50C-407E-A947-70E740481C1C}">
                          <a14:useLocalDpi xmlns:a14="http://schemas.microsoft.com/office/drawing/2010/main" val="0"/>
                        </a:ext>
                      </a:extLst>
                    </a:blip>
                    <a:stretch>
                      <a:fillRect/>
                    </a:stretch>
                  </pic:blipFill>
                  <pic:spPr>
                    <a:xfrm>
                      <a:off x="0" y="0"/>
                      <a:ext cx="4780827" cy="1435938"/>
                    </a:xfrm>
                    <a:prstGeom prst="rect">
                      <a:avLst/>
                    </a:prstGeom>
                  </pic:spPr>
                </pic:pic>
              </a:graphicData>
            </a:graphic>
          </wp:inline>
        </w:drawing>
      </w:r>
    </w:p>
    <w:p w14:paraId="60661E30" w14:textId="77777777" w:rsidR="00E14BF7" w:rsidRDefault="00E14BF7" w:rsidP="00E14BF7">
      <w:pPr>
        <w:spacing w:before="120" w:after="120"/>
        <w:rPr>
          <w:rFonts w:ascii="Arial" w:hAnsi="Arial" w:cs="Arial"/>
          <w:b/>
        </w:rPr>
      </w:pPr>
    </w:p>
    <w:p w14:paraId="48A11192" w14:textId="77777777" w:rsidR="00E14BF7" w:rsidRPr="00D862B5" w:rsidRDefault="00E14BF7" w:rsidP="00E14BF7">
      <w:pPr>
        <w:spacing w:before="120" w:after="120"/>
        <w:rPr>
          <w:rFonts w:ascii="Arial" w:hAnsi="Arial" w:cs="Arial"/>
          <w:bCs/>
          <w:sz w:val="20"/>
          <w:szCs w:val="20"/>
        </w:rPr>
      </w:pPr>
      <w:r w:rsidRPr="00E733C9">
        <w:rPr>
          <w:rFonts w:ascii="Arial" w:hAnsi="Arial" w:cs="Arial"/>
          <w:b/>
          <w:sz w:val="20"/>
          <w:szCs w:val="20"/>
        </w:rPr>
        <w:t xml:space="preserve">Figure </w:t>
      </w:r>
      <w:r>
        <w:rPr>
          <w:rFonts w:ascii="Arial" w:hAnsi="Arial" w:cs="Arial"/>
          <w:b/>
          <w:sz w:val="20"/>
          <w:szCs w:val="20"/>
        </w:rPr>
        <w:t>5</w:t>
      </w:r>
      <w:r w:rsidRPr="00E733C9">
        <w:rPr>
          <w:rFonts w:ascii="Arial" w:hAnsi="Arial" w:cs="Arial"/>
          <w:b/>
          <w:sz w:val="20"/>
          <w:szCs w:val="20"/>
        </w:rPr>
        <w:t xml:space="preserve">. </w:t>
      </w:r>
      <w:r w:rsidRPr="00E733C9">
        <w:rPr>
          <w:rFonts w:ascii="Arial" w:hAnsi="Arial" w:cs="Arial"/>
          <w:bCs/>
          <w:sz w:val="20"/>
          <w:szCs w:val="20"/>
        </w:rPr>
        <w:t>Phylogenetic tree reconstruction</w:t>
      </w:r>
      <w:r>
        <w:rPr>
          <w:rFonts w:ascii="Arial" w:hAnsi="Arial" w:cs="Arial"/>
          <w:bCs/>
          <w:sz w:val="20"/>
          <w:szCs w:val="20"/>
        </w:rPr>
        <w:t xml:space="preserve"> of viruses</w:t>
      </w:r>
      <w:r w:rsidRPr="00E733C9">
        <w:rPr>
          <w:rFonts w:ascii="Arial" w:hAnsi="Arial" w:cs="Arial"/>
          <w:bCs/>
          <w:sz w:val="20"/>
          <w:szCs w:val="20"/>
        </w:rPr>
        <w:t xml:space="preserve"> </w:t>
      </w:r>
      <w:r w:rsidRPr="00D07737">
        <w:rPr>
          <w:rFonts w:ascii="Arial" w:hAnsi="Arial" w:cs="Arial"/>
          <w:bCs/>
          <w:sz w:val="20"/>
          <w:szCs w:val="20"/>
        </w:rPr>
        <w:t>i</w:t>
      </w:r>
      <w:r w:rsidRPr="00D862B5">
        <w:rPr>
          <w:rFonts w:ascii="Arial" w:hAnsi="Arial" w:cs="Arial"/>
          <w:bCs/>
          <w:sz w:val="20"/>
          <w:szCs w:val="20"/>
        </w:rPr>
        <w:t>nferred</w:t>
      </w:r>
      <w:r>
        <w:rPr>
          <w:rFonts w:ascii="Arial" w:hAnsi="Arial" w:cs="Arial"/>
          <w:bCs/>
          <w:sz w:val="20"/>
          <w:szCs w:val="20"/>
        </w:rPr>
        <w:t xml:space="preserve"> from protein sequences</w:t>
      </w:r>
      <w:r w:rsidRPr="00D862B5">
        <w:rPr>
          <w:rFonts w:ascii="Arial" w:hAnsi="Arial" w:cs="Arial"/>
          <w:bCs/>
          <w:sz w:val="20"/>
          <w:szCs w:val="20"/>
        </w:rPr>
        <w:t xml:space="preserve"> using the Genome-BLAST Distance Phylogeny method (GBDP)</w:t>
      </w:r>
      <w:r w:rsidRPr="00D07737">
        <w:rPr>
          <w:rFonts w:ascii="Arial" w:hAnsi="Arial" w:cs="Arial"/>
          <w:bCs/>
          <w:sz w:val="20"/>
          <w:szCs w:val="20"/>
        </w:rPr>
        <w:t xml:space="preserve"> under optimal settings</w:t>
      </w:r>
      <w:r>
        <w:rPr>
          <w:rFonts w:ascii="Arial" w:hAnsi="Arial" w:cs="Arial"/>
          <w:bCs/>
          <w:sz w:val="20"/>
          <w:szCs w:val="20"/>
        </w:rPr>
        <w:t xml:space="preserve"> (formula VICTOR </w:t>
      </w:r>
      <w:r w:rsidRPr="00D862B5">
        <w:rPr>
          <w:rFonts w:ascii="Arial" w:hAnsi="Arial" w:cs="Arial"/>
          <w:bCs/>
          <w:i/>
          <w:iCs/>
          <w:sz w:val="20"/>
          <w:szCs w:val="20"/>
        </w:rPr>
        <w:t>d</w:t>
      </w:r>
      <w:r w:rsidRPr="00D862B5">
        <w:rPr>
          <w:rFonts w:ascii="Arial" w:hAnsi="Arial" w:cs="Arial"/>
          <w:bCs/>
          <w:i/>
          <w:iCs/>
          <w:sz w:val="20"/>
          <w:szCs w:val="20"/>
          <w:vertAlign w:val="subscript"/>
        </w:rPr>
        <w:t>6</w:t>
      </w:r>
      <w:r>
        <w:rPr>
          <w:rFonts w:ascii="Arial" w:hAnsi="Arial" w:cs="Arial"/>
          <w:bCs/>
          <w:sz w:val="20"/>
          <w:szCs w:val="20"/>
        </w:rPr>
        <w:t xml:space="preserve">), as implemented at the DSMZ webserver </w:t>
      </w:r>
      <w:hyperlink r:id="rId23" w:history="1">
        <w:r w:rsidRPr="00166C0F">
          <w:rPr>
            <w:rStyle w:val="Hyperlink"/>
            <w:rFonts w:ascii="Arial" w:hAnsi="Arial" w:cs="Arial"/>
            <w:bCs/>
            <w:sz w:val="20"/>
            <w:szCs w:val="20"/>
          </w:rPr>
          <w:t>https://victor.dsmz.de</w:t>
        </w:r>
      </w:hyperlink>
      <w:r>
        <w:rPr>
          <w:rFonts w:ascii="Arial" w:hAnsi="Arial" w:cs="Arial"/>
          <w:bCs/>
          <w:sz w:val="20"/>
          <w:szCs w:val="20"/>
        </w:rPr>
        <w:t xml:space="preserve">. Branches showing 100 percent support are labeled. </w:t>
      </w:r>
      <w:r w:rsidRPr="00D862B5">
        <w:rPr>
          <w:rFonts w:ascii="Arial" w:hAnsi="Arial" w:cs="Arial"/>
          <w:bCs/>
          <w:sz w:val="20"/>
          <w:szCs w:val="20"/>
        </w:rPr>
        <w:t>The branch lengths are scaled in terms of the GBDP distance formula </w:t>
      </w:r>
      <w:r w:rsidRPr="00D862B5">
        <w:rPr>
          <w:rFonts w:ascii="Arial" w:hAnsi="Arial" w:cs="Arial"/>
          <w:bCs/>
          <w:i/>
          <w:iCs/>
          <w:sz w:val="20"/>
          <w:szCs w:val="20"/>
        </w:rPr>
        <w:t>d</w:t>
      </w:r>
      <w:r w:rsidRPr="00D862B5">
        <w:rPr>
          <w:rFonts w:ascii="Arial" w:hAnsi="Arial" w:cs="Arial"/>
          <w:bCs/>
          <w:i/>
          <w:iCs/>
          <w:sz w:val="20"/>
          <w:szCs w:val="20"/>
          <w:vertAlign w:val="subscript"/>
        </w:rPr>
        <w:t>6</w:t>
      </w:r>
      <w:r w:rsidRPr="00D862B5">
        <w:rPr>
          <w:rFonts w:ascii="Arial" w:hAnsi="Arial" w:cs="Arial"/>
          <w:bCs/>
          <w:sz w:val="20"/>
          <w:szCs w:val="20"/>
        </w:rPr>
        <w:t> </w:t>
      </w:r>
      <w:r>
        <w:rPr>
          <w:rFonts w:ascii="Arial" w:hAnsi="Arial" w:cs="Arial"/>
          <w:bCs/>
          <w:sz w:val="20"/>
          <w:szCs w:val="20"/>
        </w:rPr>
        <w:fldChar w:fldCharType="begin"/>
      </w:r>
      <w:r>
        <w:rPr>
          <w:rFonts w:ascii="Arial" w:hAnsi="Arial" w:cs="Arial"/>
          <w:bCs/>
          <w:sz w:val="20"/>
          <w:szCs w:val="20"/>
        </w:rPr>
        <w:instrText xml:space="preserve"> ADDIN EN.CITE &lt;EndNote&gt;&lt;Cite&gt;&lt;Author&gt;Meier-Kolthoff&lt;/Author&gt;&lt;Year&gt;2017&lt;/Year&gt;&lt;RecNum&gt;8706&lt;/RecNum&gt;&lt;DisplayText&gt;[3]&lt;/DisplayText&gt;&lt;record&gt;&lt;rec-number&gt;8706&lt;/rec-number&gt;&lt;foreign-keys&gt;&lt;key app="EN" db-id="vex5a005yv05dqepp2g5ddpz0rw0s2vrs0r5" timestamp="1564374180"&gt;8706&lt;/key&gt;&lt;/foreign-keys&gt;&lt;ref-type name="Journal Article"&gt;17&lt;/ref-type&gt;&lt;contributors&gt;&lt;authors&gt;&lt;author&gt;Meier-Kolthoff, J. P.&lt;/author&gt;&lt;author&gt;Goker, M.&lt;/author&gt;&lt;/authors&gt;&lt;/contributors&gt;&lt;auth-address&gt;Department of Bioinformatics, Leibniz Institute DSMZ - German Collection of Microorganisms and Cell Cultures, 38124 Braunschweig, Germany.&lt;/auth-address&gt;&lt;titles&gt;&lt;title&gt;VICTOR: genome-based phylogeny and classification of prokaryotic viruses&lt;/title&gt;&lt;secondary-title&gt;Bioinformatics&lt;/secondary-title&gt;&lt;/titles&gt;&lt;periodical&gt;&lt;full-title&gt;Bioinformatics&lt;/full-title&gt;&lt;abbr-1&gt;Bioinformatics&lt;/abbr-1&gt;&lt;abbr-2&gt;Bioinformatics&lt;/abbr-2&gt;&lt;/periodical&gt;&lt;pages&gt;3396-3404&lt;/pages&gt;&lt;volume&gt;33&lt;/volume&gt;&lt;number&gt;21&lt;/number&gt;&lt;edition&gt;2017/10/17&lt;/edition&gt;&lt;keywords&gt;&lt;keyword&gt;Archaea/virology&lt;/keyword&gt;&lt;keyword&gt;Bacteria/virology&lt;/keyword&gt;&lt;keyword&gt;*Computer Simulation&lt;/keyword&gt;&lt;keyword&gt;Genomics/*methods&lt;/keyword&gt;&lt;keyword&gt;*Phylogeny&lt;/keyword&gt;&lt;keyword&gt;Sequence Analysis, DNA&lt;/keyword&gt;&lt;keyword&gt;*Software&lt;/keyword&gt;&lt;keyword&gt;Viruses/*classification/*genetics&lt;/keyword&gt;&lt;/keywords&gt;&lt;dates&gt;&lt;year&gt;2017&lt;/year&gt;&lt;pub-dates&gt;&lt;date&gt;Nov 1&lt;/date&gt;&lt;/pub-dates&gt;&lt;/dates&gt;&lt;isbn&gt;1367-4811 (Electronic)&amp;#xD;1367-4803 (Linking)&lt;/isbn&gt;&lt;accession-num&gt;29036289&lt;/accession-num&gt;&lt;urls&gt;&lt;related-urls&gt;&lt;url&gt;https://www.ncbi.nlm.nih.gov/pubmed/29036289&lt;/url&gt;&lt;url&gt;https://www.ncbi.nlm.nih.gov/pmc/articles/PMC5860169/pdf/btx440.pdf&lt;/url&gt;&lt;/related-urls&gt;&lt;/urls&gt;&lt;custom2&gt;PMC5860169&lt;/custom2&gt;&lt;electronic-resource-num&gt;10.1093/bioinformatics/btx440&lt;/electronic-resource-num&gt;&lt;/record&gt;&lt;/Cite&gt;&lt;/EndNote&gt;</w:instrText>
      </w:r>
      <w:r>
        <w:rPr>
          <w:rFonts w:ascii="Arial" w:hAnsi="Arial" w:cs="Arial"/>
          <w:bCs/>
          <w:sz w:val="20"/>
          <w:szCs w:val="20"/>
        </w:rPr>
        <w:fldChar w:fldCharType="separate"/>
      </w:r>
      <w:r>
        <w:rPr>
          <w:rFonts w:ascii="Arial" w:hAnsi="Arial" w:cs="Arial"/>
          <w:bCs/>
          <w:noProof/>
          <w:sz w:val="20"/>
          <w:szCs w:val="20"/>
        </w:rPr>
        <w:t>[3]</w:t>
      </w:r>
      <w:r>
        <w:rPr>
          <w:rFonts w:ascii="Arial" w:hAnsi="Arial" w:cs="Arial"/>
          <w:bCs/>
          <w:sz w:val="20"/>
          <w:szCs w:val="20"/>
        </w:rPr>
        <w:fldChar w:fldCharType="end"/>
      </w:r>
      <w:r w:rsidRPr="00D862B5">
        <w:rPr>
          <w:rFonts w:ascii="Arial" w:hAnsi="Arial" w:cs="Arial"/>
          <w:bCs/>
          <w:sz w:val="20"/>
          <w:szCs w:val="20"/>
        </w:rPr>
        <w:t xml:space="preserve">. </w:t>
      </w:r>
      <w:r>
        <w:rPr>
          <w:rFonts w:ascii="Arial" w:hAnsi="Arial" w:cs="Arial"/>
          <w:bCs/>
          <w:sz w:val="20"/>
          <w:szCs w:val="20"/>
        </w:rPr>
        <w:t>Tree scale (0.06) is indicated by the bar.</w:t>
      </w:r>
    </w:p>
    <w:p w14:paraId="0F65282A" w14:textId="36C2823D" w:rsidR="00237296" w:rsidRPr="00121243" w:rsidRDefault="00237296" w:rsidP="00237296">
      <w:pPr>
        <w:rPr>
          <w:rFonts w:ascii="Arial" w:hAnsi="Arial" w:cs="Arial"/>
          <w:b/>
          <w:sz w:val="22"/>
          <w:szCs w:val="22"/>
        </w:rPr>
      </w:pPr>
    </w:p>
    <w:p w14:paraId="5F0B33BA" w14:textId="4BCC510B" w:rsidR="00237296" w:rsidRDefault="00237296" w:rsidP="00237296">
      <w:pPr>
        <w:rPr>
          <w:rFonts w:ascii="Arial" w:hAnsi="Arial" w:cs="Arial"/>
          <w:b/>
        </w:rPr>
      </w:pPr>
    </w:p>
    <w:p w14:paraId="54258D26" w14:textId="77777777" w:rsidR="00E14BF7" w:rsidRPr="00D87086" w:rsidRDefault="00E14BF7" w:rsidP="00E14BF7">
      <w:pPr>
        <w:pStyle w:val="EndNoteBibliographyTitle"/>
        <w:jc w:val="left"/>
        <w:rPr>
          <w:b/>
          <w:noProof/>
        </w:rPr>
      </w:pPr>
      <w:r>
        <w:fldChar w:fldCharType="begin"/>
      </w:r>
      <w:r>
        <w:instrText xml:space="preserve"> ADDIN EN.REFLIST </w:instrText>
      </w:r>
      <w:r>
        <w:fldChar w:fldCharType="separate"/>
      </w:r>
      <w:r w:rsidRPr="00D87086">
        <w:rPr>
          <w:b/>
          <w:noProof/>
        </w:rPr>
        <w:t>REFERENCES</w:t>
      </w:r>
    </w:p>
    <w:p w14:paraId="3FA4DF3E" w14:textId="77777777" w:rsidR="00E14BF7" w:rsidRPr="00D87086" w:rsidRDefault="00E14BF7" w:rsidP="00E14BF7">
      <w:pPr>
        <w:pStyle w:val="EndNoteBibliographyTitle"/>
        <w:rPr>
          <w:b/>
          <w:noProof/>
        </w:rPr>
      </w:pPr>
    </w:p>
    <w:p w14:paraId="331531B4" w14:textId="77777777" w:rsidR="00E14BF7" w:rsidRPr="00D87086" w:rsidRDefault="00E14BF7" w:rsidP="00E14BF7">
      <w:pPr>
        <w:pStyle w:val="EndNoteBibliography"/>
        <w:ind w:left="720" w:hanging="720"/>
        <w:rPr>
          <w:noProof/>
        </w:rPr>
      </w:pPr>
      <w:r w:rsidRPr="00D87086">
        <w:rPr>
          <w:noProof/>
        </w:rPr>
        <w:t>1.</w:t>
      </w:r>
      <w:r w:rsidRPr="00D87086">
        <w:rPr>
          <w:noProof/>
        </w:rPr>
        <w:tab/>
        <w:t xml:space="preserve">Atanasova NS, Roine E, Oren A, Bamford DH, Oksanen HM (2012) Global network of specific virus-host interactions in hypersaline environments. Environ Microbiol 14:426-440. Doi:10.1111/j.1462-2920.2011.02603.x </w:t>
      </w:r>
    </w:p>
    <w:p w14:paraId="4F209A9C" w14:textId="77777777" w:rsidR="00E14BF7" w:rsidRPr="00D87086" w:rsidRDefault="00E14BF7" w:rsidP="00E14BF7">
      <w:pPr>
        <w:pStyle w:val="EndNoteBibliography"/>
        <w:ind w:left="720" w:hanging="720"/>
        <w:rPr>
          <w:noProof/>
        </w:rPr>
      </w:pPr>
      <w:r w:rsidRPr="00D87086">
        <w:rPr>
          <w:noProof/>
        </w:rPr>
        <w:t>2.</w:t>
      </w:r>
      <w:r w:rsidRPr="00D87086">
        <w:rPr>
          <w:noProof/>
        </w:rPr>
        <w:tab/>
        <w:t xml:space="preserve">Dyall-Smith M, Palm P, Wanner G, Witte A, Oesterhelt D, Pfeiffer F (2019) </w:t>
      </w:r>
      <w:r w:rsidRPr="00D87086">
        <w:rPr>
          <w:i/>
          <w:noProof/>
        </w:rPr>
        <w:t>Halobacterium salinarum</w:t>
      </w:r>
      <w:r w:rsidRPr="00D87086">
        <w:rPr>
          <w:noProof/>
        </w:rPr>
        <w:t xml:space="preserve"> virus ChaoS9, a novel halovirus related to phiH1 and phiCh1. Genes (Basel) 10:194. Doi:10.3390/genes10030194 PMCID: PMC6471424</w:t>
      </w:r>
    </w:p>
    <w:p w14:paraId="30D832CE" w14:textId="77777777" w:rsidR="00E14BF7" w:rsidRPr="00D87086" w:rsidRDefault="00E14BF7" w:rsidP="00E14BF7">
      <w:pPr>
        <w:pStyle w:val="EndNoteBibliography"/>
        <w:ind w:left="720" w:hanging="720"/>
        <w:rPr>
          <w:noProof/>
        </w:rPr>
      </w:pPr>
      <w:r w:rsidRPr="00D87086">
        <w:rPr>
          <w:noProof/>
        </w:rPr>
        <w:t>3.</w:t>
      </w:r>
      <w:r w:rsidRPr="00D87086">
        <w:rPr>
          <w:noProof/>
        </w:rPr>
        <w:tab/>
        <w:t>Meier-Kolthoff JP, Goker M (2017) VICTOR: genome-based phylogeny and classification of prokaryotic viruses. Bioinformatics 33:3396-3404. Doi:10.1093/bioinformatics/btx440 PMCID: PMC5860169</w:t>
      </w:r>
    </w:p>
    <w:p w14:paraId="7121E465" w14:textId="77777777" w:rsidR="00E14BF7" w:rsidRPr="00D87086" w:rsidRDefault="00E14BF7" w:rsidP="00E14BF7">
      <w:pPr>
        <w:pStyle w:val="EndNoteBibliography"/>
        <w:ind w:left="720" w:hanging="720"/>
        <w:rPr>
          <w:noProof/>
        </w:rPr>
      </w:pPr>
      <w:r w:rsidRPr="00D87086">
        <w:rPr>
          <w:noProof/>
        </w:rPr>
        <w:t>4.</w:t>
      </w:r>
      <w:r w:rsidRPr="00D87086">
        <w:rPr>
          <w:noProof/>
        </w:rPr>
        <w:tab/>
        <w:t xml:space="preserve">Mizuno CM, Prajapati B, Lucas-Staat S, Sime-Ngando T, Forterre P, Bamford DH, Prangishvili D, Krupovic M, Oksanen HM (2019) Novel haloarchaeal viruses from Lake Retba infecting </w:t>
      </w:r>
      <w:r w:rsidRPr="00D87086">
        <w:rPr>
          <w:i/>
          <w:noProof/>
        </w:rPr>
        <w:t>Haloferax</w:t>
      </w:r>
      <w:r w:rsidRPr="00D87086">
        <w:rPr>
          <w:noProof/>
        </w:rPr>
        <w:t xml:space="preserve"> and </w:t>
      </w:r>
      <w:r w:rsidRPr="00D87086">
        <w:rPr>
          <w:i/>
          <w:noProof/>
        </w:rPr>
        <w:t>Halorubrum</w:t>
      </w:r>
      <w:r w:rsidRPr="00D87086">
        <w:rPr>
          <w:noProof/>
        </w:rPr>
        <w:t xml:space="preserve"> species. Environ MicrobiolDoi:10.1111/1462-2920.14604 </w:t>
      </w:r>
    </w:p>
    <w:p w14:paraId="3C43F58C" w14:textId="77777777" w:rsidR="00E14BF7" w:rsidRPr="00D87086" w:rsidRDefault="00E14BF7" w:rsidP="00E14BF7">
      <w:pPr>
        <w:pStyle w:val="EndNoteBibliography"/>
        <w:ind w:left="720" w:hanging="720"/>
        <w:rPr>
          <w:noProof/>
        </w:rPr>
      </w:pPr>
      <w:r w:rsidRPr="00D87086">
        <w:rPr>
          <w:noProof/>
        </w:rPr>
        <w:t>5.</w:t>
      </w:r>
      <w:r w:rsidRPr="00D87086">
        <w:rPr>
          <w:noProof/>
        </w:rPr>
        <w:tab/>
        <w:t xml:space="preserve">Nuttall SD, Dyall-Smith ML (1993) HF1 and HF2: Novel bacteriophages of halophilic archaea. Virology 197:678-684. </w:t>
      </w:r>
    </w:p>
    <w:p w14:paraId="162FC345" w14:textId="77777777" w:rsidR="00E14BF7" w:rsidRPr="00D87086" w:rsidRDefault="00E14BF7" w:rsidP="00E14BF7">
      <w:pPr>
        <w:pStyle w:val="EndNoteBibliography"/>
        <w:ind w:left="720" w:hanging="720"/>
        <w:rPr>
          <w:noProof/>
        </w:rPr>
      </w:pPr>
      <w:r w:rsidRPr="00D87086">
        <w:rPr>
          <w:noProof/>
        </w:rPr>
        <w:t>6.</w:t>
      </w:r>
      <w:r w:rsidRPr="00D87086">
        <w:rPr>
          <w:noProof/>
        </w:rPr>
        <w:tab/>
        <w:t xml:space="preserve">Nuttall SD, Dyall-Smith ML (1995) Halophage HF2: genome organization and replication strategy. J Virol 69:2322-2327. </w:t>
      </w:r>
    </w:p>
    <w:p w14:paraId="4162E583" w14:textId="77777777" w:rsidR="00E14BF7" w:rsidRPr="00D87086" w:rsidRDefault="00E14BF7" w:rsidP="00E14BF7">
      <w:pPr>
        <w:pStyle w:val="EndNoteBibliography"/>
        <w:ind w:left="720" w:hanging="720"/>
        <w:rPr>
          <w:noProof/>
        </w:rPr>
      </w:pPr>
      <w:r w:rsidRPr="00D87086">
        <w:rPr>
          <w:noProof/>
        </w:rPr>
        <w:t>7.</w:t>
      </w:r>
      <w:r w:rsidRPr="00D87086">
        <w:rPr>
          <w:noProof/>
        </w:rPr>
        <w:tab/>
        <w:t>Sencilo A, Jacobs-Sera D, Russell DA, Ko CC, Bowman CA, Atanasova NS, Osterlund E, Oksanen HM, Bamford DH, Hatfull GF, Roine E, Hendrix RW (2013) Snapshot of haloarchaeal tailed virus genomes. RNA Biol 10:803-816. Doi:10.4161/rna.24045 PMCID: 3737338</w:t>
      </w:r>
    </w:p>
    <w:p w14:paraId="0A0BBC51" w14:textId="77777777" w:rsidR="00E14BF7" w:rsidRPr="00D87086" w:rsidRDefault="00E14BF7" w:rsidP="00E14BF7">
      <w:pPr>
        <w:pStyle w:val="EndNoteBibliography"/>
        <w:ind w:left="720" w:hanging="720"/>
        <w:rPr>
          <w:noProof/>
        </w:rPr>
      </w:pPr>
      <w:r w:rsidRPr="00D87086">
        <w:rPr>
          <w:noProof/>
        </w:rPr>
        <w:t>8.</w:t>
      </w:r>
      <w:r w:rsidRPr="00D87086">
        <w:rPr>
          <w:noProof/>
        </w:rPr>
        <w:tab/>
        <w:t>Tang SL, Nuttall S, Ngui K, Fisher C, Lopez P, Dyall-Smith M (2002) HF2: a double-stranded DNA tailed haloarchaeal virus with a mosaic genome. Mol Microbiol 44:283-296. PMCID: 11967086</w:t>
      </w:r>
    </w:p>
    <w:p w14:paraId="7F442E36" w14:textId="77777777" w:rsidR="00E14BF7" w:rsidRPr="00D87086" w:rsidRDefault="00E14BF7" w:rsidP="00E14BF7">
      <w:pPr>
        <w:pStyle w:val="EndNoteBibliography"/>
        <w:ind w:left="720" w:hanging="720"/>
        <w:rPr>
          <w:noProof/>
        </w:rPr>
      </w:pPr>
      <w:r w:rsidRPr="00D87086">
        <w:rPr>
          <w:noProof/>
        </w:rPr>
        <w:t>9.</w:t>
      </w:r>
      <w:r w:rsidRPr="00D87086">
        <w:rPr>
          <w:noProof/>
        </w:rPr>
        <w:tab/>
        <w:t>Tang SL, Nuttall S, Dyall-Smith M (2004) Haloviruses HF1 and HF2: evidence for a recent and large recombination event. J Bacteriol 186:2810-2817. PMCID: 15090523</w:t>
      </w:r>
    </w:p>
    <w:p w14:paraId="784DF11A" w14:textId="75ADD60F" w:rsidR="00237296" w:rsidRDefault="00E14BF7" w:rsidP="00E14BF7">
      <w:pPr>
        <w:spacing w:before="120" w:after="120"/>
        <w:rPr>
          <w:rFonts w:ascii="Arial" w:hAnsi="Arial" w:cs="Arial"/>
          <w:b/>
        </w:rPr>
      </w:pPr>
      <w:r>
        <w:rPr>
          <w:rFonts w:ascii="Arial" w:hAnsi="Arial" w:cs="Arial"/>
          <w:b/>
          <w:sz w:val="22"/>
          <w:szCs w:val="22"/>
        </w:rPr>
        <w:fldChar w:fldCharType="end"/>
      </w:r>
    </w:p>
    <w:sectPr w:rsidR="00237296" w:rsidSect="00584D75">
      <w:headerReference w:type="default" r:id="rId2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84A64" w14:textId="77777777" w:rsidR="00131422" w:rsidRDefault="00131422" w:rsidP="004609D1">
      <w:r>
        <w:separator/>
      </w:r>
    </w:p>
  </w:endnote>
  <w:endnote w:type="continuationSeparator" w:id="0">
    <w:p w14:paraId="30ED9051" w14:textId="77777777" w:rsidR="00131422" w:rsidRDefault="00131422"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龐Ȅ怀"/>
    <w:panose1 w:val="00000500000000020000"/>
    <w:charset w:val="00"/>
    <w:family w:val="auto"/>
    <w:pitch w:val="variable"/>
    <w:sig w:usb0="E00002FF" w:usb1="5000205A"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493E9" w14:textId="77777777" w:rsidR="00131422" w:rsidRDefault="00131422" w:rsidP="004609D1">
      <w:r>
        <w:separator/>
      </w:r>
    </w:p>
  </w:footnote>
  <w:footnote w:type="continuationSeparator" w:id="0">
    <w:p w14:paraId="3ED85A9E" w14:textId="77777777" w:rsidR="00131422" w:rsidRDefault="00131422"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35181"/>
    <w:rsid w:val="00041A6A"/>
    <w:rsid w:val="0006407D"/>
    <w:rsid w:val="00074276"/>
    <w:rsid w:val="000834F4"/>
    <w:rsid w:val="000945FD"/>
    <w:rsid w:val="000A22DE"/>
    <w:rsid w:val="000A6152"/>
    <w:rsid w:val="000A7D02"/>
    <w:rsid w:val="000B2475"/>
    <w:rsid w:val="000B5CE2"/>
    <w:rsid w:val="000C7139"/>
    <w:rsid w:val="000D3CCD"/>
    <w:rsid w:val="000E69E9"/>
    <w:rsid w:val="000F27A6"/>
    <w:rsid w:val="00121243"/>
    <w:rsid w:val="00122AF9"/>
    <w:rsid w:val="00123B8F"/>
    <w:rsid w:val="00131422"/>
    <w:rsid w:val="00132568"/>
    <w:rsid w:val="0014709C"/>
    <w:rsid w:val="0017440B"/>
    <w:rsid w:val="001925C6"/>
    <w:rsid w:val="001A2500"/>
    <w:rsid w:val="001C1BF5"/>
    <w:rsid w:val="001D3F64"/>
    <w:rsid w:val="001D4AAF"/>
    <w:rsid w:val="001D55DA"/>
    <w:rsid w:val="001E36C8"/>
    <w:rsid w:val="001E6D21"/>
    <w:rsid w:val="00215F51"/>
    <w:rsid w:val="00237296"/>
    <w:rsid w:val="00262EDD"/>
    <w:rsid w:val="00286FE5"/>
    <w:rsid w:val="00296A03"/>
    <w:rsid w:val="002A43A2"/>
    <w:rsid w:val="002B0EBC"/>
    <w:rsid w:val="002C03EF"/>
    <w:rsid w:val="002D55C6"/>
    <w:rsid w:val="002F2194"/>
    <w:rsid w:val="002F51EA"/>
    <w:rsid w:val="002F53BA"/>
    <w:rsid w:val="002F6249"/>
    <w:rsid w:val="003030E4"/>
    <w:rsid w:val="00312751"/>
    <w:rsid w:val="003263A5"/>
    <w:rsid w:val="00327677"/>
    <w:rsid w:val="00350BFB"/>
    <w:rsid w:val="00351D0D"/>
    <w:rsid w:val="0035571D"/>
    <w:rsid w:val="00360C13"/>
    <w:rsid w:val="00365B9B"/>
    <w:rsid w:val="00380B0D"/>
    <w:rsid w:val="003C01E0"/>
    <w:rsid w:val="003F3772"/>
    <w:rsid w:val="003F4FFD"/>
    <w:rsid w:val="00404760"/>
    <w:rsid w:val="00412944"/>
    <w:rsid w:val="0042253D"/>
    <w:rsid w:val="004304FF"/>
    <w:rsid w:val="004609D1"/>
    <w:rsid w:val="00487393"/>
    <w:rsid w:val="004A4902"/>
    <w:rsid w:val="004D711E"/>
    <w:rsid w:val="004E4914"/>
    <w:rsid w:val="004F5E21"/>
    <w:rsid w:val="00554817"/>
    <w:rsid w:val="00556D4B"/>
    <w:rsid w:val="00583286"/>
    <w:rsid w:val="00584D75"/>
    <w:rsid w:val="005A465C"/>
    <w:rsid w:val="005A697E"/>
    <w:rsid w:val="005C1A55"/>
    <w:rsid w:val="005D5C6E"/>
    <w:rsid w:val="00604988"/>
    <w:rsid w:val="00610D3A"/>
    <w:rsid w:val="00610F11"/>
    <w:rsid w:val="006164B4"/>
    <w:rsid w:val="0063589C"/>
    <w:rsid w:val="0064037B"/>
    <w:rsid w:val="006450CE"/>
    <w:rsid w:val="006550ED"/>
    <w:rsid w:val="00670B2E"/>
    <w:rsid w:val="00696D9C"/>
    <w:rsid w:val="006B664E"/>
    <w:rsid w:val="006B6877"/>
    <w:rsid w:val="006C34FD"/>
    <w:rsid w:val="006C6960"/>
    <w:rsid w:val="006D2B31"/>
    <w:rsid w:val="007236C6"/>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E56F2"/>
    <w:rsid w:val="0081653F"/>
    <w:rsid w:val="0082104E"/>
    <w:rsid w:val="00824222"/>
    <w:rsid w:val="00830673"/>
    <w:rsid w:val="00853539"/>
    <w:rsid w:val="00857A32"/>
    <w:rsid w:val="008831E4"/>
    <w:rsid w:val="00883B83"/>
    <w:rsid w:val="00887D4D"/>
    <w:rsid w:val="00891DEA"/>
    <w:rsid w:val="008A1420"/>
    <w:rsid w:val="008B657D"/>
    <w:rsid w:val="008D4F59"/>
    <w:rsid w:val="009018F4"/>
    <w:rsid w:val="00913922"/>
    <w:rsid w:val="009505C5"/>
    <w:rsid w:val="009513B3"/>
    <w:rsid w:val="00957E83"/>
    <w:rsid w:val="009A63E5"/>
    <w:rsid w:val="009B5377"/>
    <w:rsid w:val="009C29D0"/>
    <w:rsid w:val="009E1DEF"/>
    <w:rsid w:val="009F117C"/>
    <w:rsid w:val="009F1E18"/>
    <w:rsid w:val="00A03C8D"/>
    <w:rsid w:val="00A04A34"/>
    <w:rsid w:val="00A31C20"/>
    <w:rsid w:val="00A47567"/>
    <w:rsid w:val="00A50888"/>
    <w:rsid w:val="00A55CD4"/>
    <w:rsid w:val="00A663BA"/>
    <w:rsid w:val="00A8707C"/>
    <w:rsid w:val="00A93526"/>
    <w:rsid w:val="00AA3BF0"/>
    <w:rsid w:val="00AB6775"/>
    <w:rsid w:val="00AC0815"/>
    <w:rsid w:val="00AC605A"/>
    <w:rsid w:val="00AC620D"/>
    <w:rsid w:val="00AD040D"/>
    <w:rsid w:val="00AD72DD"/>
    <w:rsid w:val="00AD7922"/>
    <w:rsid w:val="00AE6609"/>
    <w:rsid w:val="00AE6FB4"/>
    <w:rsid w:val="00B11029"/>
    <w:rsid w:val="00B13B77"/>
    <w:rsid w:val="00B2214B"/>
    <w:rsid w:val="00B36B63"/>
    <w:rsid w:val="00B36C9C"/>
    <w:rsid w:val="00B52DF3"/>
    <w:rsid w:val="00B62F80"/>
    <w:rsid w:val="00B634B7"/>
    <w:rsid w:val="00B97EDC"/>
    <w:rsid w:val="00BA7C8B"/>
    <w:rsid w:val="00BB3850"/>
    <w:rsid w:val="00BD68D8"/>
    <w:rsid w:val="00C134C5"/>
    <w:rsid w:val="00C14FBF"/>
    <w:rsid w:val="00C15F75"/>
    <w:rsid w:val="00C35DAD"/>
    <w:rsid w:val="00C40BA4"/>
    <w:rsid w:val="00C61519"/>
    <w:rsid w:val="00C63232"/>
    <w:rsid w:val="00C63790"/>
    <w:rsid w:val="00C72BBB"/>
    <w:rsid w:val="00C7337A"/>
    <w:rsid w:val="00C8180D"/>
    <w:rsid w:val="00C85371"/>
    <w:rsid w:val="00CA467A"/>
    <w:rsid w:val="00CB2F6E"/>
    <w:rsid w:val="00CB5EA8"/>
    <w:rsid w:val="00CD030E"/>
    <w:rsid w:val="00D31F56"/>
    <w:rsid w:val="00D406A2"/>
    <w:rsid w:val="00D40FB4"/>
    <w:rsid w:val="00D5298F"/>
    <w:rsid w:val="00D572F3"/>
    <w:rsid w:val="00D76DA5"/>
    <w:rsid w:val="00D91780"/>
    <w:rsid w:val="00DB5FFF"/>
    <w:rsid w:val="00DB6B04"/>
    <w:rsid w:val="00DC1F9C"/>
    <w:rsid w:val="00DE691B"/>
    <w:rsid w:val="00DF35BB"/>
    <w:rsid w:val="00DF4107"/>
    <w:rsid w:val="00DF7F00"/>
    <w:rsid w:val="00E01C77"/>
    <w:rsid w:val="00E14BF7"/>
    <w:rsid w:val="00E46C93"/>
    <w:rsid w:val="00E71BCC"/>
    <w:rsid w:val="00E75DB4"/>
    <w:rsid w:val="00E84439"/>
    <w:rsid w:val="00EA1882"/>
    <w:rsid w:val="00EA68E3"/>
    <w:rsid w:val="00EA6E15"/>
    <w:rsid w:val="00EA7785"/>
    <w:rsid w:val="00F05B35"/>
    <w:rsid w:val="00F12E84"/>
    <w:rsid w:val="00F1492B"/>
    <w:rsid w:val="00F158B6"/>
    <w:rsid w:val="00F33B2C"/>
    <w:rsid w:val="00F50DBA"/>
    <w:rsid w:val="00F552E6"/>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customStyle="1" w:styleId="MDPI42tablebody">
    <w:name w:val="MDPI_4.2_table_body"/>
    <w:qFormat/>
    <w:rsid w:val="00B36B63"/>
    <w:pPr>
      <w:adjustRightInd w:val="0"/>
      <w:snapToGrid w:val="0"/>
      <w:spacing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basedOn w:val="Normal"/>
    <w:next w:val="Normal"/>
    <w:qFormat/>
    <w:rsid w:val="00B36B63"/>
    <w:pPr>
      <w:adjustRightInd w:val="0"/>
      <w:snapToGrid w:val="0"/>
      <w:spacing w:after="120" w:line="260" w:lineRule="atLeast"/>
      <w:jc w:val="both"/>
    </w:pPr>
    <w:rPr>
      <w:rFonts w:ascii="Palatino Linotype" w:hAnsi="Palatino Linotype"/>
      <w:color w:val="000000"/>
      <w:sz w:val="18"/>
      <w:szCs w:val="22"/>
      <w:lang w:val="de-DE" w:eastAsia="de-DE" w:bidi="en-US"/>
    </w:rPr>
  </w:style>
  <w:style w:type="paragraph" w:customStyle="1" w:styleId="MDPI52figure">
    <w:name w:val="MDPI_5.2_figure"/>
    <w:qFormat/>
    <w:rsid w:val="00B36B63"/>
    <w:pPr>
      <w:jc w:val="center"/>
    </w:pPr>
    <w:rPr>
      <w:rFonts w:ascii="Palatino Linotype" w:eastAsia="Times New Roman" w:hAnsi="Palatino Linotype" w:cs="Times New Roman"/>
      <w:snapToGrid w:val="0"/>
      <w:color w:val="000000"/>
      <w:szCs w:val="20"/>
      <w:lang w:val="en-US" w:eastAsia="de-DE" w:bidi="en-US"/>
    </w:rPr>
  </w:style>
  <w:style w:type="paragraph" w:customStyle="1" w:styleId="EndNoteBibliographyTitle">
    <w:name w:val="EndNote Bibliography Title"/>
    <w:basedOn w:val="Normal"/>
    <w:link w:val="EndNoteBibliographyTitleZchn"/>
    <w:rsid w:val="00E14BF7"/>
    <w:pPr>
      <w:jc w:val="center"/>
    </w:pPr>
  </w:style>
  <w:style w:type="character" w:customStyle="1" w:styleId="EndNoteBibliographyTitleZchn">
    <w:name w:val="EndNote Bibliography Title Zchn"/>
    <w:basedOn w:val="DefaultParagraphFont"/>
    <w:link w:val="EndNoteBibliographyTitle"/>
    <w:rsid w:val="00E14BF7"/>
    <w:rPr>
      <w:rFonts w:ascii="Times New Roman" w:eastAsia="Times New Roman" w:hAnsi="Times New Roman" w:cs="Times New Roman"/>
      <w:lang w:val="en-US"/>
    </w:rPr>
  </w:style>
  <w:style w:type="paragraph" w:customStyle="1" w:styleId="EndNoteBibliography">
    <w:name w:val="EndNote Bibliography"/>
    <w:basedOn w:val="Normal"/>
    <w:link w:val="EndNoteBibliographyZchn"/>
    <w:rsid w:val="00E14BF7"/>
  </w:style>
  <w:style w:type="character" w:customStyle="1" w:styleId="EndNoteBibliographyZchn">
    <w:name w:val="EndNote Bibliography Zchn"/>
    <w:basedOn w:val="DefaultParagraphFont"/>
    <w:link w:val="EndNoteBibliography"/>
    <w:rsid w:val="00E14BF7"/>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e.dyallsmith@gmail.com" TargetMode="External"/><Relationship Id="rId13" Type="http://schemas.openxmlformats.org/officeDocument/2006/relationships/hyperlink" Target="http://ggdc.dsmz.de/victor.php" TargetMode="External"/><Relationship Id="rId18" Type="http://schemas.openxmlformats.org/officeDocument/2006/relationships/image" Target="media/image4.jp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ezbiocloud.net/tools/ani" TargetMode="External"/><Relationship Id="rId7" Type="http://schemas.openxmlformats.org/officeDocument/2006/relationships/image" Target="media/image1.png"/><Relationship Id="rId12" Type="http://schemas.openxmlformats.org/officeDocument/2006/relationships/hyperlink" Target="https://www.ezbiocloud.net/tools/ani" TargetMode="External"/><Relationship Id="rId17" Type="http://schemas.openxmlformats.org/officeDocument/2006/relationships/hyperlink" Target="https://zpicture.dcode.or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gdc.dsmz.de/victor.php"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victor.dsmz.de" TargetMode="External"/><Relationship Id="rId10" Type="http://schemas.openxmlformats.org/officeDocument/2006/relationships/hyperlink" Target="https://victor.dsmz.de"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mailto:sltang@gate.sinica.edu.tw" TargetMode="External"/><Relationship Id="rId14" Type="http://schemas.openxmlformats.org/officeDocument/2006/relationships/hyperlink" Target="http://ggdc.dsmz.de/victor.php" TargetMode="External"/><Relationship Id="rId22"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4862</Words>
  <Characters>27718</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8</cp:revision>
  <dcterms:created xsi:type="dcterms:W3CDTF">2020-08-04T07:35:00Z</dcterms:created>
  <dcterms:modified xsi:type="dcterms:W3CDTF">2021-03-04T06:19:00Z</dcterms:modified>
</cp:coreProperties>
</file>